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rsidTr="007E2314">
        <w:trPr>
          <w:trHeight w:val="1803"/>
        </w:trPr>
        <w:tc>
          <w:tcPr>
            <w:tcW w:w="3261" w:type="dxa"/>
            <w:gridSpan w:val="2"/>
            <w:tcBorders>
              <w:top w:val="nil"/>
              <w:left w:val="nil"/>
              <w:bottom w:val="nil"/>
              <w:right w:val="nil"/>
            </w:tcBorders>
            <w:noWrap/>
            <w:vAlign w:val="bottom"/>
          </w:tcPr>
          <w:p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rsidTr="007E2314">
        <w:trPr>
          <w:trHeight w:hRule="exact" w:val="74"/>
        </w:trPr>
        <w:tc>
          <w:tcPr>
            <w:tcW w:w="1800" w:type="dxa"/>
            <w:tcBorders>
              <w:top w:val="nil"/>
              <w:left w:val="nil"/>
              <w:bottom w:val="nil"/>
              <w:right w:val="nil"/>
            </w:tcBorders>
          </w:tcPr>
          <w:p w:rsidR="00FC072D" w:rsidRPr="00B77327" w:rsidRDefault="00FC072D" w:rsidP="007E2314">
            <w:pPr>
              <w:rPr>
                <w:rStyle w:val="TemplateSubtitleChar"/>
              </w:rPr>
            </w:pPr>
          </w:p>
        </w:tc>
        <w:tc>
          <w:tcPr>
            <w:tcW w:w="7605" w:type="dxa"/>
            <w:gridSpan w:val="2"/>
            <w:tcBorders>
              <w:top w:val="nil"/>
              <w:left w:val="nil"/>
              <w:bottom w:val="nil"/>
              <w:right w:val="nil"/>
            </w:tcBorders>
          </w:tcPr>
          <w:p w:rsidR="00FC072D" w:rsidRPr="00B77327" w:rsidRDefault="00FC072D" w:rsidP="007E2314"/>
        </w:tc>
      </w:tr>
    </w:tbl>
    <w:p w:rsidR="005255C4" w:rsidRPr="005255C4" w:rsidRDefault="003F33E4" w:rsidP="005255C4">
      <w:pPr>
        <w:rPr>
          <w:rFonts w:ascii="Georgia" w:hAnsi="Georgia"/>
          <w:sz w:val="36"/>
          <w:szCs w:val="36"/>
        </w:rPr>
      </w:pPr>
      <w:r>
        <w:rPr>
          <w:rFonts w:ascii="Georgia" w:hAnsi="Georgia"/>
          <w:b/>
          <w:sz w:val="28"/>
          <w:szCs w:val="28"/>
        </w:rPr>
        <w:t xml:space="preserve">Oral Item: </w:t>
      </w:r>
      <w:r w:rsidR="005255C4" w:rsidRPr="005255C4">
        <w:rPr>
          <w:rFonts w:ascii="Georgia" w:hAnsi="Georgia"/>
          <w:b/>
          <w:sz w:val="28"/>
          <w:szCs w:val="28"/>
        </w:rPr>
        <w:t xml:space="preserve"> Promoting Effective Engagement of Disabled People in Policy</w:t>
      </w:r>
      <w:r>
        <w:rPr>
          <w:rFonts w:ascii="Georgia" w:hAnsi="Georgia"/>
          <w:b/>
          <w:sz w:val="28"/>
          <w:szCs w:val="28"/>
        </w:rPr>
        <w:t xml:space="preserve"> Development and Service Design</w:t>
      </w:r>
    </w:p>
    <w:p w:rsidR="00412144" w:rsidRPr="005255C4" w:rsidRDefault="004F6BEC" w:rsidP="005255C4">
      <w:pPr>
        <w:pStyle w:val="Heading1"/>
        <w:rPr>
          <w:rFonts w:cs="Helvetica"/>
          <w:color w:val="333333"/>
          <w:sz w:val="28"/>
          <w:szCs w:val="28"/>
        </w:rPr>
      </w:pPr>
      <w:r>
        <w:t xml:space="preserve"> </w:t>
      </w:r>
      <w:r w:rsidRPr="005255C4">
        <w:rPr>
          <w:rFonts w:cs="Helvetica"/>
          <w:color w:val="333333"/>
          <w:sz w:val="28"/>
          <w:szCs w:val="28"/>
        </w:rPr>
        <w:t>Hon Carmel Sepuloni, Minister for Disability Issues</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Th</w:t>
      </w:r>
      <w:r w:rsidR="00093FDA">
        <w:rPr>
          <w:rFonts w:cs="Helvetica"/>
          <w:color w:val="333333"/>
          <w:szCs w:val="20"/>
        </w:rPr>
        <w:t>ese</w:t>
      </w:r>
      <w:r>
        <w:rPr>
          <w:rFonts w:cs="Helvetica"/>
          <w:color w:val="333333"/>
          <w:szCs w:val="20"/>
        </w:rPr>
        <w:t xml:space="preserve"> document</w:t>
      </w:r>
      <w:r w:rsidR="00093FDA">
        <w:rPr>
          <w:rFonts w:cs="Helvetica"/>
          <w:color w:val="333333"/>
          <w:szCs w:val="20"/>
        </w:rPr>
        <w:t>s have</w:t>
      </w:r>
      <w:r>
        <w:rPr>
          <w:rFonts w:cs="Helvetica"/>
          <w:color w:val="333333"/>
          <w:szCs w:val="20"/>
        </w:rPr>
        <w:t xml:space="preserve"> been proactively released.</w:t>
      </w:r>
    </w:p>
    <w:p w:rsidR="00412144" w:rsidRDefault="00412144" w:rsidP="00412144">
      <w:pPr>
        <w:pStyle w:val="NormalWeb"/>
        <w:shd w:val="clear" w:color="auto" w:fill="FFFFFF"/>
        <w:spacing w:after="210"/>
        <w:rPr>
          <w:rFonts w:cs="Helvetica"/>
          <w:color w:val="333333"/>
          <w:szCs w:val="20"/>
        </w:rPr>
      </w:pPr>
      <w:r>
        <w:rPr>
          <w:rFonts w:cs="Helvetica"/>
          <w:color w:val="333333"/>
          <w:szCs w:val="20"/>
        </w:rPr>
        <w:t xml:space="preserve">Cabinet minute confirmed on </w:t>
      </w:r>
      <w:r w:rsidR="00570034">
        <w:rPr>
          <w:rFonts w:cs="Helvetica"/>
          <w:color w:val="333333"/>
          <w:szCs w:val="20"/>
        </w:rPr>
        <w:t>18</w:t>
      </w:r>
      <w:r w:rsidR="004F6BEC">
        <w:rPr>
          <w:rFonts w:cs="Helvetica"/>
          <w:color w:val="333333"/>
          <w:szCs w:val="20"/>
        </w:rPr>
        <w:t xml:space="preserve"> February 2019</w:t>
      </w:r>
      <w:r>
        <w:rPr>
          <w:rFonts w:cs="Helvetica"/>
          <w:color w:val="333333"/>
          <w:szCs w:val="20"/>
        </w:rPr>
        <w:t xml:space="preserve">. </w:t>
      </w:r>
    </w:p>
    <w:p w:rsidR="00DF2A82" w:rsidRPr="00DF2A82" w:rsidRDefault="004F6BEC" w:rsidP="00DF2A82">
      <w:pPr>
        <w:rPr>
          <w:rFonts w:ascii="Verdana" w:hAnsi="Verdana"/>
          <w:sz w:val="20"/>
          <w:szCs w:val="20"/>
        </w:rPr>
      </w:pPr>
      <w:r w:rsidRPr="00DF2A82">
        <w:rPr>
          <w:rStyle w:val="Emphasis"/>
          <w:szCs w:val="20"/>
        </w:rPr>
        <w:t xml:space="preserve">13 February 2019 – </w:t>
      </w:r>
      <w:r w:rsidR="003F33E4">
        <w:rPr>
          <w:rStyle w:val="Emphasis"/>
          <w:szCs w:val="20"/>
        </w:rPr>
        <w:t xml:space="preserve">Oral item:  </w:t>
      </w:r>
      <w:r w:rsidR="00DF2A82" w:rsidRPr="00DF2A82">
        <w:rPr>
          <w:rFonts w:ascii="Verdana" w:hAnsi="Verdana"/>
          <w:b/>
          <w:sz w:val="20"/>
          <w:szCs w:val="20"/>
        </w:rPr>
        <w:t>Promoting Effective Engagement of Disabled People in Policy</w:t>
      </w:r>
      <w:r w:rsidR="003F33E4">
        <w:rPr>
          <w:rFonts w:ascii="Verdana" w:hAnsi="Verdana"/>
          <w:b/>
          <w:sz w:val="20"/>
          <w:szCs w:val="20"/>
        </w:rPr>
        <w:t xml:space="preserve"> Development and Service Design</w:t>
      </w:r>
    </w:p>
    <w:p w:rsidR="00DF2A82" w:rsidRDefault="00DF2A82" w:rsidP="00412144">
      <w:pPr>
        <w:pStyle w:val="NormalWeb"/>
        <w:shd w:val="clear" w:color="auto" w:fill="FFFFFF"/>
        <w:spacing w:after="210"/>
        <w:rPr>
          <w:rFonts w:cs="Helvetica"/>
          <w:color w:val="333333"/>
          <w:szCs w:val="20"/>
        </w:rPr>
      </w:pPr>
    </w:p>
    <w:p w:rsidR="00412144" w:rsidRDefault="004F6BEC" w:rsidP="00412144">
      <w:pPr>
        <w:pStyle w:val="NormalWeb"/>
        <w:shd w:val="clear" w:color="auto" w:fill="FFFFFF"/>
        <w:spacing w:after="210"/>
        <w:rPr>
          <w:rFonts w:cs="Helvetica"/>
          <w:color w:val="333333"/>
          <w:szCs w:val="20"/>
        </w:rPr>
      </w:pPr>
      <w:r>
        <w:rPr>
          <w:rFonts w:cs="Helvetica"/>
          <w:color w:val="333333"/>
          <w:szCs w:val="20"/>
        </w:rPr>
        <w:t xml:space="preserve">Dr Jonathan Godfrey as President of Blind Citizens along with the Social Investment Agency presented information on how disabled people had been engaged in consultation and the provision of advice to the Social Investment Agency in policy development. </w:t>
      </w:r>
    </w:p>
    <w:p w:rsidR="004F6BEC" w:rsidRDefault="004F6BEC" w:rsidP="00412144">
      <w:pPr>
        <w:pStyle w:val="NormalWeb"/>
        <w:shd w:val="clear" w:color="auto" w:fill="FFFFFF"/>
        <w:spacing w:after="210"/>
        <w:rPr>
          <w:rFonts w:cs="Helvetica"/>
          <w:color w:val="333333"/>
          <w:szCs w:val="20"/>
        </w:rPr>
      </w:pPr>
      <w:r>
        <w:rPr>
          <w:rFonts w:cs="Helvetica"/>
          <w:color w:val="333333"/>
          <w:szCs w:val="20"/>
        </w:rPr>
        <w:t>This was used as an exemplar to present ideas on the expectations for consulting disabled people, effective engagement and consultation processes, the benefits of doing this effectively and that engagement</w:t>
      </w:r>
      <w:r w:rsidR="00C80303">
        <w:rPr>
          <w:rFonts w:cs="Helvetica"/>
          <w:color w:val="333333"/>
          <w:szCs w:val="20"/>
        </w:rPr>
        <w:t xml:space="preserve"> needs to respect the diversity of disabled people.</w:t>
      </w:r>
    </w:p>
    <w:p w:rsidR="00C80303" w:rsidRDefault="00C80303" w:rsidP="00412144">
      <w:pPr>
        <w:pStyle w:val="NormalWeb"/>
        <w:shd w:val="clear" w:color="auto" w:fill="FFFFFF"/>
        <w:spacing w:after="210"/>
        <w:rPr>
          <w:rFonts w:cs="Helvetica"/>
          <w:color w:val="333333"/>
          <w:szCs w:val="20"/>
        </w:rPr>
      </w:pPr>
      <w:r>
        <w:rPr>
          <w:rFonts w:cs="Helvetica"/>
          <w:color w:val="333333"/>
          <w:szCs w:val="20"/>
        </w:rPr>
        <w:t>An A3 document was presented to support the discussion.</w:t>
      </w:r>
    </w:p>
    <w:p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codes used for this release:</w:t>
      </w:r>
    </w:p>
    <w:p w:rsidR="004F6BEC" w:rsidRDefault="004F6BEC" w:rsidP="004F6BEC">
      <w:pPr>
        <w:pStyle w:val="ListParagraph"/>
        <w:numPr>
          <w:ilvl w:val="0"/>
          <w:numId w:val="2"/>
        </w:numPr>
        <w:textAlignment w:val="auto"/>
        <w:rPr>
          <w:rFonts w:cs="Helvetica"/>
          <w:color w:val="333333"/>
        </w:rPr>
      </w:pPr>
      <w:r>
        <w:rPr>
          <w:rFonts w:cs="Helvetica"/>
          <w:color w:val="333333"/>
        </w:rPr>
        <w:t>Section 9(2</w:t>
      </w:r>
      <w:proofErr w:type="gramStart"/>
      <w:r>
        <w:rPr>
          <w:rFonts w:cs="Helvetica"/>
          <w:color w:val="333333"/>
        </w:rPr>
        <w:t>)(</w:t>
      </w:r>
      <w:proofErr w:type="gramEnd"/>
      <w:r>
        <w:rPr>
          <w:rFonts w:cs="Helvetica"/>
          <w:color w:val="333333"/>
        </w:rPr>
        <w:t xml:space="preserve">a):  </w:t>
      </w:r>
      <w:r w:rsidRPr="00835E64">
        <w:rPr>
          <w:rFonts w:cs="Helvetica"/>
          <w:color w:val="333333"/>
        </w:rPr>
        <w:t>This information is withheld to protect the privacy of natural persons. The need to protect the privacy of these individuals outweighs any public interest in this information.</w:t>
      </w:r>
    </w:p>
    <w:p w:rsidR="004F6BEC" w:rsidRDefault="00357840" w:rsidP="00C80303">
      <w:pPr>
        <w:pStyle w:val="NormalWeb"/>
        <w:numPr>
          <w:ilvl w:val="0"/>
          <w:numId w:val="2"/>
        </w:numPr>
        <w:shd w:val="clear" w:color="auto" w:fill="FFFFFF"/>
        <w:ind w:left="714" w:hanging="357"/>
        <w:rPr>
          <w:rFonts w:cs="Helvetica"/>
          <w:color w:val="333333"/>
          <w:szCs w:val="20"/>
        </w:rPr>
      </w:pPr>
      <w:r>
        <w:rPr>
          <w:rFonts w:cs="Helvetica"/>
          <w:color w:val="333333"/>
          <w:szCs w:val="20"/>
        </w:rPr>
        <w:t xml:space="preserve">Out of </w:t>
      </w:r>
      <w:r w:rsidR="004F6BEC">
        <w:rPr>
          <w:rFonts w:cs="Helvetica"/>
          <w:color w:val="333333"/>
          <w:szCs w:val="20"/>
        </w:rPr>
        <w:t xml:space="preserve">scope. </w:t>
      </w:r>
    </w:p>
    <w:p w:rsidR="006B2F47" w:rsidRDefault="0023771F" w:rsidP="006B2F47">
      <w:pPr>
        <w:pStyle w:val="NormalWeb"/>
        <w:shd w:val="clear" w:color="auto" w:fill="FFFFFF"/>
        <w:spacing w:after="210"/>
        <w:rPr>
          <w:rFonts w:cs="Helvetica"/>
          <w:color w:val="333333"/>
          <w:szCs w:val="20"/>
        </w:rPr>
      </w:pPr>
      <w:hyperlink r:id="rId7" w:history="1">
        <w:r w:rsidR="006B2F47">
          <w:rPr>
            <w:rStyle w:val="Hyperlink"/>
            <w:rFonts w:cs="Helvetica"/>
            <w:i/>
            <w:iCs/>
            <w:color w:val="4C2C92"/>
            <w:szCs w:val="20"/>
          </w:rPr>
          <w:t>© Crown Copyright, Creative Commons Attribution 4.0 International (CC BY 4.0)</w:t>
        </w:r>
      </w:hyperlink>
    </w:p>
    <w:p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5255C4">
        <w:rPr>
          <w:rFonts w:ascii="Verdana" w:hAnsi="Verdana"/>
          <w:b/>
          <w:sz w:val="20"/>
          <w:szCs w:val="20"/>
        </w:rPr>
        <w:t>Disability policy, engagement with disabled people</w:t>
      </w:r>
    </w:p>
    <w:sectPr w:rsidR="00D31EE8" w:rsidRPr="00527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44"/>
    <w:rsid w:val="00093FDA"/>
    <w:rsid w:val="001642BD"/>
    <w:rsid w:val="00185AC5"/>
    <w:rsid w:val="00202D7B"/>
    <w:rsid w:val="00357840"/>
    <w:rsid w:val="003F33E4"/>
    <w:rsid w:val="00412144"/>
    <w:rsid w:val="004512E3"/>
    <w:rsid w:val="004B7DCA"/>
    <w:rsid w:val="004D6B3F"/>
    <w:rsid w:val="004F6BEC"/>
    <w:rsid w:val="005255C4"/>
    <w:rsid w:val="0052783C"/>
    <w:rsid w:val="00532547"/>
    <w:rsid w:val="00570034"/>
    <w:rsid w:val="00623CE9"/>
    <w:rsid w:val="006B2F47"/>
    <w:rsid w:val="00713AE5"/>
    <w:rsid w:val="007F117E"/>
    <w:rsid w:val="009652CA"/>
    <w:rsid w:val="00A05C31"/>
    <w:rsid w:val="00B01C70"/>
    <w:rsid w:val="00C02F10"/>
    <w:rsid w:val="00C80303"/>
    <w:rsid w:val="00C82047"/>
    <w:rsid w:val="00D31EE8"/>
    <w:rsid w:val="00DF2A82"/>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4F6BEC"/>
    <w:pPr>
      <w:suppressAutoHyphens/>
      <w:autoSpaceDE w:val="0"/>
      <w:autoSpaceDN w:val="0"/>
      <w:adjustRightInd w:val="0"/>
      <w:spacing w:before="120" w:after="120" w:line="280" w:lineRule="atLeast"/>
      <w:ind w:left="720"/>
      <w:contextualSpacing/>
      <w:textAlignment w:val="center"/>
    </w:pPr>
    <w:rPr>
      <w:rFonts w:ascii="Verdana" w:eastAsia="Times New Roman" w:hAnsi="Verdana" w:cs="Arial"/>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4F6BEC"/>
    <w:pPr>
      <w:suppressAutoHyphens/>
      <w:autoSpaceDE w:val="0"/>
      <w:autoSpaceDN w:val="0"/>
      <w:adjustRightInd w:val="0"/>
      <w:spacing w:before="120" w:after="120" w:line="280" w:lineRule="atLeast"/>
      <w:ind w:left="720"/>
      <w:contextualSpacing/>
      <w:textAlignment w:val="center"/>
    </w:pPr>
    <w:rPr>
      <w:rFonts w:ascii="Verdana" w:eastAsia="Times New Roman" w:hAnsi="Verdana" w:cs="Arial"/>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 w:id="1931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Carrillo Cardenas</dc:creator>
  <cp:lastModifiedBy>Carolyn Vasta</cp:lastModifiedBy>
  <cp:revision>13</cp:revision>
  <cp:lastPrinted>2019-04-05T01:22:00Z</cp:lastPrinted>
  <dcterms:created xsi:type="dcterms:W3CDTF">2019-03-27T01:13:00Z</dcterms:created>
  <dcterms:modified xsi:type="dcterms:W3CDTF">2019-05-02T03:13:00Z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A11533017</vt:lpwstr>
  </property>
  <property fmtid="{D5CDD505-2E9C-101B-9397-08002B2CF9AE}" pid="4" name="Objective-Title">
    <vt:lpwstr>Cover sheet</vt:lpwstr>
  </property>
  <property fmtid="{D5CDD505-2E9C-101B-9397-08002B2CF9AE}" pid="5" name="Objective-Comment">
    <vt:lpwstr/>
  </property>
  <property fmtid="{D5CDD505-2E9C-101B-9397-08002B2CF9AE}" pid="6" name="Objective-CreationStamp">
    <vt:filetime>2019-05-02T03:01:58Z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2019-05-02T21:22:28Z</vt:filetime>
  </property>
  <property fmtid="{D5CDD505-2E9C-101B-9397-08002B2CF9AE}" pid="10" name="Objective-ModificationStamp">
    <vt:filetime>2019-05-02T21:22:28Z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Papers:2019:04 April:Oral item:  Promoting Effective Engagement of Disabled People in Policy Development and Service Design:Documents for publication:</vt:lpwstr>
  </property>
  <property fmtid="{D5CDD505-2E9C-101B-9397-08002B2CF9AE}" pid="13" name="Objective-Parent">
    <vt:lpwstr>Documents for publication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//01/01/01/04/19-10327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