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40" w:rsidRDefault="008F1140" w:rsidP="00BB4A9E">
      <w:pPr>
        <w:jc w:val="right"/>
      </w:pPr>
      <w:r>
        <w:t xml:space="preserve">Office of the </w:t>
      </w:r>
      <w:bookmarkStart w:id="0" w:name="bkmMinPort01"/>
      <w:r w:rsidR="00553BE2">
        <w:t>Minister for Disability Issues</w:t>
      </w:r>
      <w:bookmarkEnd w:id="0"/>
    </w:p>
    <w:p w:rsidR="008F1140" w:rsidRDefault="008F1140"/>
    <w:p w:rsidR="008F1140" w:rsidRDefault="008F1140">
      <w:r>
        <w:t>Chair</w:t>
      </w:r>
    </w:p>
    <w:p w:rsidR="008F1140" w:rsidRDefault="008F1140">
      <w:r>
        <w:t xml:space="preserve">Cabinet </w:t>
      </w:r>
      <w:bookmarkStart w:id="1" w:name="bkmCommittee"/>
      <w:r w:rsidR="00553BE2">
        <w:t>Social Policy</w:t>
      </w:r>
      <w:bookmarkEnd w:id="1"/>
      <w:r>
        <w:t xml:space="preserve"> Committee</w:t>
      </w:r>
    </w:p>
    <w:p w:rsidR="00F67F84" w:rsidRDefault="00553BE2" w:rsidP="00D63B42">
      <w:pPr>
        <w:pStyle w:val="Header"/>
      </w:pPr>
      <w:bookmarkStart w:id="2" w:name="bkmSubject"/>
      <w:r>
        <w:t>New Zealand Disability Strategy 2016</w:t>
      </w:r>
      <w:r w:rsidR="00084C1A" w:rsidRPr="00004968">
        <w:rPr>
          <w:rFonts w:ascii="Arial" w:hAnsi="Arial" w:cs="Arial"/>
        </w:rPr>
        <w:t>–</w:t>
      </w:r>
      <w:r>
        <w:t>2026</w:t>
      </w:r>
      <w:bookmarkEnd w:id="2"/>
    </w:p>
    <w:p w:rsidR="00005729" w:rsidRDefault="00005729" w:rsidP="00005729">
      <w:pPr>
        <w:pStyle w:val="Heading1"/>
      </w:pPr>
      <w:r>
        <w:t>Proposal</w:t>
      </w:r>
    </w:p>
    <w:p w:rsidR="00EE78E2" w:rsidRDefault="00926A49" w:rsidP="00755572">
      <w:pPr>
        <w:pStyle w:val="BodyText"/>
      </w:pPr>
      <w:bookmarkStart w:id="3" w:name="bkmCursorStart"/>
      <w:bookmarkEnd w:id="3"/>
      <w:r>
        <w:t xml:space="preserve">This paper seeks approval of the final </w:t>
      </w:r>
      <w:r w:rsidR="00084C1A">
        <w:t xml:space="preserve">draft of the </w:t>
      </w:r>
      <w:r>
        <w:t>New Zealand Disability Strategy 2016</w:t>
      </w:r>
      <w:r w:rsidR="00084C1A" w:rsidRPr="00004968">
        <w:rPr>
          <w:rFonts w:ascii="Arial" w:hAnsi="Arial" w:cs="Arial"/>
        </w:rPr>
        <w:t>–</w:t>
      </w:r>
      <w:r>
        <w:t>2026 (attached as A</w:t>
      </w:r>
      <w:r w:rsidR="00C952F8">
        <w:t>ttachment</w:t>
      </w:r>
      <w:r>
        <w:t xml:space="preserve"> One).</w:t>
      </w:r>
    </w:p>
    <w:p w:rsidR="008F1140" w:rsidRDefault="005A34FE">
      <w:pPr>
        <w:pStyle w:val="Heading1"/>
      </w:pPr>
      <w:r>
        <w:t>Executive s</w:t>
      </w:r>
      <w:r w:rsidR="008F1140">
        <w:t>ummary</w:t>
      </w:r>
    </w:p>
    <w:p w:rsidR="00A11154" w:rsidRPr="00E25447" w:rsidRDefault="00A11154" w:rsidP="00A11154">
      <w:pPr>
        <w:pStyle w:val="BodyText"/>
      </w:pPr>
      <w:r w:rsidRPr="00E25447">
        <w:t xml:space="preserve">The New Zealand Disability Strategy (the Strategy) guides the work of government agencies to remove barriers that face disabled people. The Strategy is the main mechanism for realising our obligations under the United Nations Convention of the Rights </w:t>
      </w:r>
      <w:r w:rsidR="00A910B6">
        <w:t>of Persons with Disabilities (</w:t>
      </w:r>
      <w:r w:rsidRPr="00E25447">
        <w:t>CRPD</w:t>
      </w:r>
      <w:r w:rsidR="00952A73">
        <w:t>)</w:t>
      </w:r>
      <w:r w:rsidR="009E219E">
        <w:t>, and is led by the Office for Disability Issues.</w:t>
      </w:r>
    </w:p>
    <w:p w:rsidR="00A11154" w:rsidRPr="00484D25" w:rsidRDefault="00A11154" w:rsidP="00A11154">
      <w:pPr>
        <w:pStyle w:val="BodyText"/>
      </w:pPr>
      <w:r w:rsidRPr="009C708B">
        <w:t xml:space="preserve">In </w:t>
      </w:r>
      <w:r>
        <w:t xml:space="preserve">July </w:t>
      </w:r>
      <w:r w:rsidRPr="009C708B">
        <w:t>2015</w:t>
      </w:r>
      <w:r>
        <w:t>,</w:t>
      </w:r>
      <w:r w:rsidRPr="009C708B">
        <w:t xml:space="preserve"> Cabinet agreed t</w:t>
      </w:r>
      <w:r>
        <w:t>o</w:t>
      </w:r>
      <w:r w:rsidRPr="009C708B">
        <w:t xml:space="preserve"> a revision of the 2001 Strategy </w:t>
      </w:r>
      <w:r>
        <w:t>[</w:t>
      </w:r>
      <w:r w:rsidRPr="009C708B">
        <w:t>CAB Min</w:t>
      </w:r>
      <w:r>
        <w:t xml:space="preserve"> </w:t>
      </w:r>
      <w:r w:rsidRPr="009C708B">
        <w:t>(15) 25/2</w:t>
      </w:r>
      <w:r>
        <w:t xml:space="preserve"> and</w:t>
      </w:r>
      <w:r w:rsidRPr="009C708B">
        <w:t xml:space="preserve"> SOC Min (15) 15/3</w:t>
      </w:r>
      <w:r>
        <w:t xml:space="preserve"> refer] to ensure that the Strategy remains current</w:t>
      </w:r>
      <w:r w:rsidRPr="009C708B">
        <w:t>.</w:t>
      </w:r>
      <w:r>
        <w:t xml:space="preserve"> A </w:t>
      </w:r>
      <w:r w:rsidR="000B52F1">
        <w:t xml:space="preserve">revised </w:t>
      </w:r>
      <w:r>
        <w:t xml:space="preserve">draft Strategy was developed by the Office for Disability Issues after listening to what was most important, now and in the future, to disabled New Zealanders. </w:t>
      </w:r>
      <w:r w:rsidRPr="009C708B">
        <w:t xml:space="preserve">In </w:t>
      </w:r>
      <w:r>
        <w:t xml:space="preserve">July </w:t>
      </w:r>
      <w:r w:rsidRPr="009C708B">
        <w:t>201</w:t>
      </w:r>
      <w:r>
        <w:t>6,</w:t>
      </w:r>
      <w:r w:rsidRPr="009C708B">
        <w:t xml:space="preserve"> Cabinet agreed t</w:t>
      </w:r>
      <w:r>
        <w:t>o release</w:t>
      </w:r>
      <w:r w:rsidRPr="009C708B">
        <w:t xml:space="preserve"> the </w:t>
      </w:r>
      <w:r>
        <w:t>draft</w:t>
      </w:r>
      <w:r w:rsidRPr="009C708B">
        <w:t xml:space="preserve"> Strategy</w:t>
      </w:r>
      <w:r>
        <w:t xml:space="preserve"> for </w:t>
      </w:r>
      <w:r w:rsidR="00FB7263">
        <w:t xml:space="preserve">a second round of </w:t>
      </w:r>
      <w:r>
        <w:t>public consultation</w:t>
      </w:r>
      <w:r w:rsidRPr="009C708B">
        <w:t xml:space="preserve"> </w:t>
      </w:r>
      <w:r>
        <w:t>[</w:t>
      </w:r>
      <w:r w:rsidRPr="00BB1BA3">
        <w:t>CAB-16-MIN-0341</w:t>
      </w:r>
      <w:r>
        <w:t xml:space="preserve"> and </w:t>
      </w:r>
      <w:r w:rsidRPr="00963632">
        <w:t>SOC-16-MIN-0088</w:t>
      </w:r>
      <w:r>
        <w:t xml:space="preserve"> refer]</w:t>
      </w:r>
      <w:r w:rsidRPr="009C708B">
        <w:t>.</w:t>
      </w:r>
    </w:p>
    <w:p w:rsidR="00A11154" w:rsidRDefault="00A11154" w:rsidP="00A11154">
      <w:pPr>
        <w:pStyle w:val="BodyText"/>
      </w:pPr>
      <w:r>
        <w:t>The final Strategy has been updated to reflect consultation feedback received during July and August 2016.</w:t>
      </w:r>
    </w:p>
    <w:p w:rsidR="00A11154" w:rsidRPr="00A92BEE" w:rsidRDefault="00A11154" w:rsidP="00A11154">
      <w:pPr>
        <w:pStyle w:val="BodyText"/>
      </w:pPr>
      <w:r w:rsidRPr="00A92BEE">
        <w:t>Approval is sought for the Strategy 2016</w:t>
      </w:r>
      <w:r w:rsidR="00877CD5" w:rsidRPr="00A92BEE">
        <w:rPr>
          <w:rFonts w:ascii="Arial" w:hAnsi="Arial" w:cs="Arial"/>
        </w:rPr>
        <w:t>–</w:t>
      </w:r>
      <w:r w:rsidRPr="00A92BEE">
        <w:t>2026 (attached as A</w:t>
      </w:r>
      <w:r w:rsidR="00C952F8">
        <w:t>ttachment</w:t>
      </w:r>
      <w:r w:rsidRPr="00A92BEE">
        <w:t xml:space="preserve"> One).</w:t>
      </w:r>
    </w:p>
    <w:p w:rsidR="00A11154" w:rsidRPr="00A92BEE" w:rsidRDefault="00A11154" w:rsidP="00A11154">
      <w:pPr>
        <w:pStyle w:val="BodyText"/>
      </w:pPr>
      <w:r w:rsidRPr="00A92BEE">
        <w:t>Targets and actions to support the new Strategy will be developed</w:t>
      </w:r>
      <w:r w:rsidR="00545EB4">
        <w:t xml:space="preserve"> with appropriate Ministers</w:t>
      </w:r>
      <w:r w:rsidRPr="00A92BEE">
        <w:t xml:space="preserve"> during 2017 through the </w:t>
      </w:r>
      <w:r w:rsidR="00D32A3D" w:rsidRPr="00A92BEE">
        <w:t xml:space="preserve">development of the </w:t>
      </w:r>
      <w:r w:rsidRPr="00A92BEE">
        <w:t xml:space="preserve">new Outcomes Framework </w:t>
      </w:r>
      <w:r w:rsidR="00A92BEE">
        <w:t xml:space="preserve">and an update to the current Disability Action Plan 2014 – 2018. </w:t>
      </w:r>
    </w:p>
    <w:p w:rsidR="00382E9B" w:rsidRPr="00A92BEE" w:rsidRDefault="00A92BEE" w:rsidP="00A11154">
      <w:pPr>
        <w:pStyle w:val="BodyText"/>
      </w:pPr>
      <w:r>
        <w:t xml:space="preserve">In </w:t>
      </w:r>
      <w:r w:rsidR="008D55DD">
        <w:t>February/March</w:t>
      </w:r>
      <w:r>
        <w:t xml:space="preserve"> 2017 </w:t>
      </w:r>
      <w:r w:rsidR="00382E9B" w:rsidRPr="00A92BEE">
        <w:t xml:space="preserve">Cabinet approval </w:t>
      </w:r>
      <w:r>
        <w:t>will be sought for public consultation on the</w:t>
      </w:r>
      <w:r w:rsidR="00382E9B" w:rsidRPr="00A92BEE">
        <w:t>:</w:t>
      </w:r>
    </w:p>
    <w:p w:rsidR="00A92BEE" w:rsidRDefault="00A92BEE" w:rsidP="00A92BEE">
      <w:pPr>
        <w:pStyle w:val="BodyTextlevel2"/>
      </w:pPr>
      <w:r>
        <w:t>Outcomes Framework</w:t>
      </w:r>
    </w:p>
    <w:p w:rsidR="00A92BEE" w:rsidRDefault="00A92BEE" w:rsidP="00A92BEE">
      <w:pPr>
        <w:pStyle w:val="BodyTextlevel2"/>
      </w:pPr>
      <w:r>
        <w:t xml:space="preserve">Disability Data and Evidence Plan </w:t>
      </w:r>
    </w:p>
    <w:p w:rsidR="00A92BEE" w:rsidRDefault="00A92BEE" w:rsidP="00A92BEE">
      <w:pPr>
        <w:pStyle w:val="BodyTextlevel2"/>
      </w:pPr>
      <w:r>
        <w:t>Draft updated Disability Action Plan 2014-2018.</w:t>
      </w:r>
    </w:p>
    <w:p w:rsidR="00A11154" w:rsidRPr="00A92BEE" w:rsidRDefault="00A92BEE" w:rsidP="00A11154">
      <w:pPr>
        <w:pStyle w:val="BodyText"/>
      </w:pPr>
      <w:r>
        <w:t xml:space="preserve">Following public consultation Cabinet approval will be sought for the Outcomes Framework, Disability Data and Evidence Plan and updated Disability Action Plan 2014 – 2018. </w:t>
      </w:r>
    </w:p>
    <w:p w:rsidR="00357075" w:rsidRPr="00CC0697" w:rsidRDefault="00963632" w:rsidP="00357075">
      <w:pPr>
        <w:pStyle w:val="Heading1"/>
      </w:pPr>
      <w:r w:rsidRPr="00CC0697">
        <w:t>T</w:t>
      </w:r>
      <w:r w:rsidR="002E5D1F" w:rsidRPr="00CC0697">
        <w:t xml:space="preserve">he </w:t>
      </w:r>
      <w:r w:rsidR="00CC0697">
        <w:t xml:space="preserve">New Zealand Disability </w:t>
      </w:r>
      <w:r w:rsidR="002E5D1F" w:rsidRPr="00CC0697">
        <w:t>S</w:t>
      </w:r>
      <w:r w:rsidRPr="00CC0697">
        <w:t>trategy guide</w:t>
      </w:r>
      <w:r w:rsidR="00CF0FA7">
        <w:t>s</w:t>
      </w:r>
      <w:r w:rsidRPr="00CC0697">
        <w:t xml:space="preserve"> </w:t>
      </w:r>
      <w:r w:rsidR="007A7DC2">
        <w:t>how we</w:t>
      </w:r>
      <w:r w:rsidR="00CC0697">
        <w:t xml:space="preserve"> remov</w:t>
      </w:r>
      <w:r w:rsidR="007A7DC2">
        <w:t>e</w:t>
      </w:r>
      <w:r w:rsidR="0066739B">
        <w:t xml:space="preserve"> </w:t>
      </w:r>
      <w:r w:rsidR="00CC0697">
        <w:t>the barriers that disabled people face every day</w:t>
      </w:r>
    </w:p>
    <w:p w:rsidR="00357075" w:rsidRDefault="007D75E1" w:rsidP="00D63B42">
      <w:pPr>
        <w:pStyle w:val="BodyText"/>
      </w:pPr>
      <w:r>
        <w:t xml:space="preserve">The Strategy </w:t>
      </w:r>
      <w:r w:rsidR="00084C1A">
        <w:t xml:space="preserve">will </w:t>
      </w:r>
      <w:r w:rsidR="00A910B6">
        <w:t xml:space="preserve">provide the mandate and </w:t>
      </w:r>
      <w:r>
        <w:t xml:space="preserve">guide the work of government </w:t>
      </w:r>
      <w:r w:rsidR="00CF0FA7">
        <w:t>agencies on disability issues</w:t>
      </w:r>
      <w:r w:rsidR="00084C1A">
        <w:t xml:space="preserve"> for the next 10 years</w:t>
      </w:r>
      <w:r w:rsidR="00001D27">
        <w:t>, and</w:t>
      </w:r>
      <w:r w:rsidR="00A910B6">
        <w:t xml:space="preserve"> will be led by the Office for Disability Issues.</w:t>
      </w:r>
      <w:r w:rsidR="00CF0FA7">
        <w:t xml:space="preserve"> </w:t>
      </w:r>
      <w:r w:rsidR="00A910B6">
        <w:t>The Strategy</w:t>
      </w:r>
      <w:r w:rsidR="007A7DC2">
        <w:t xml:space="preserve"> can also be used as a tool to inform other </w:t>
      </w:r>
      <w:r>
        <w:t>organisation</w:t>
      </w:r>
      <w:r w:rsidR="007A7DC2">
        <w:t>s</w:t>
      </w:r>
      <w:r w:rsidR="00F25662">
        <w:t>, including non-government organisations</w:t>
      </w:r>
      <w:r w:rsidR="007A7DC2">
        <w:t xml:space="preserve"> </w:t>
      </w:r>
      <w:r w:rsidR="00702BBD">
        <w:t xml:space="preserve">that </w:t>
      </w:r>
      <w:r>
        <w:t>make decisions on things that are important to disabled people</w:t>
      </w:r>
      <w:r w:rsidR="00084C1A">
        <w:t>.</w:t>
      </w:r>
    </w:p>
    <w:p w:rsidR="00D32A3D" w:rsidRPr="00FB7263" w:rsidRDefault="00C117FD" w:rsidP="00FB7263">
      <w:pPr>
        <w:pStyle w:val="BodyText"/>
        <w:ind w:left="493" w:hanging="493"/>
      </w:pPr>
      <w:r>
        <w:lastRenderedPageBreak/>
        <w:t>While ground</w:t>
      </w:r>
      <w:r w:rsidR="006419D6">
        <w:t>-</w:t>
      </w:r>
      <w:r>
        <w:t xml:space="preserve">breaking </w:t>
      </w:r>
      <w:r w:rsidR="00CF0FA7">
        <w:t>in</w:t>
      </w:r>
      <w:r w:rsidRPr="001F1B69">
        <w:t xml:space="preserve"> </w:t>
      </w:r>
      <w:r w:rsidR="00CC0697">
        <w:t>2001</w:t>
      </w:r>
      <w:r w:rsidR="00CF0FA7">
        <w:t>, the existing</w:t>
      </w:r>
      <w:r w:rsidR="00CC0697">
        <w:t xml:space="preserve"> </w:t>
      </w:r>
      <w:r w:rsidRPr="001F1B69">
        <w:t>Strategy ha</w:t>
      </w:r>
      <w:r w:rsidR="007A7DC2">
        <w:t>d become out of date with progress and cu</w:t>
      </w:r>
      <w:r w:rsidR="00AF1B50">
        <w:t xml:space="preserve">rrent thinking about disability; this included the ratification by the Government of the United Nations Convention on the Rights of Persons with Disabilities (CRPD) in 2008. </w:t>
      </w:r>
      <w:r w:rsidRPr="009C708B">
        <w:t xml:space="preserve">In </w:t>
      </w:r>
      <w:r w:rsidR="009135E4">
        <w:t xml:space="preserve">July </w:t>
      </w:r>
      <w:r w:rsidRPr="009C708B">
        <w:t>2015</w:t>
      </w:r>
      <w:r>
        <w:t>,</w:t>
      </w:r>
      <w:r w:rsidRPr="009C708B">
        <w:t xml:space="preserve"> Cabinet agreed t</w:t>
      </w:r>
      <w:r>
        <w:t>o</w:t>
      </w:r>
      <w:r w:rsidRPr="009C708B">
        <w:t xml:space="preserve"> a revision of the 2001 Strategy </w:t>
      </w:r>
      <w:r>
        <w:t>[</w:t>
      </w:r>
      <w:r w:rsidRPr="009C708B">
        <w:t>CAB Min</w:t>
      </w:r>
      <w:r>
        <w:t xml:space="preserve"> </w:t>
      </w:r>
      <w:r w:rsidRPr="009C708B">
        <w:t>(15) 25/2</w:t>
      </w:r>
      <w:r>
        <w:t xml:space="preserve"> and</w:t>
      </w:r>
      <w:r w:rsidRPr="009C708B">
        <w:t xml:space="preserve"> SOC Min (15) 15/3</w:t>
      </w:r>
      <w:r>
        <w:t xml:space="preserve"> refer]</w:t>
      </w:r>
      <w:r w:rsidR="00F0138E">
        <w:t xml:space="preserve"> to ensure that the Strategy remains current.</w:t>
      </w:r>
    </w:p>
    <w:p w:rsidR="002E5D1F" w:rsidRPr="002E5D1F" w:rsidRDefault="009135E4" w:rsidP="002E5D1F">
      <w:pPr>
        <w:pStyle w:val="BodyText"/>
        <w:numPr>
          <w:ilvl w:val="0"/>
          <w:numId w:val="0"/>
        </w:numPr>
        <w:rPr>
          <w:b/>
          <w:sz w:val="24"/>
          <w:szCs w:val="24"/>
        </w:rPr>
      </w:pPr>
      <w:r w:rsidRPr="00CC0697">
        <w:rPr>
          <w:b/>
          <w:sz w:val="24"/>
          <w:szCs w:val="24"/>
        </w:rPr>
        <w:t xml:space="preserve">The </w:t>
      </w:r>
      <w:r w:rsidR="002E5D1F" w:rsidRPr="00CC0697">
        <w:rPr>
          <w:b/>
          <w:sz w:val="24"/>
          <w:szCs w:val="24"/>
        </w:rPr>
        <w:t>new Strategy</w:t>
      </w:r>
      <w:r w:rsidR="00CC0697" w:rsidRPr="00CC0697">
        <w:rPr>
          <w:b/>
          <w:sz w:val="24"/>
          <w:szCs w:val="24"/>
        </w:rPr>
        <w:t xml:space="preserve"> </w:t>
      </w:r>
      <w:r w:rsidR="007A7DC2">
        <w:rPr>
          <w:b/>
          <w:sz w:val="24"/>
          <w:szCs w:val="24"/>
        </w:rPr>
        <w:t xml:space="preserve">is based on what disabled people said </w:t>
      </w:r>
      <w:r w:rsidR="00877CD5">
        <w:rPr>
          <w:b/>
          <w:sz w:val="24"/>
          <w:szCs w:val="24"/>
        </w:rPr>
        <w:t>was</w:t>
      </w:r>
      <w:r w:rsidR="007A7DC2">
        <w:rPr>
          <w:b/>
          <w:sz w:val="24"/>
          <w:szCs w:val="24"/>
        </w:rPr>
        <w:t xml:space="preserve"> most important to them</w:t>
      </w:r>
      <w:r>
        <w:rPr>
          <w:b/>
          <w:sz w:val="24"/>
          <w:szCs w:val="24"/>
        </w:rPr>
        <w:t xml:space="preserve"> </w:t>
      </w:r>
    </w:p>
    <w:p w:rsidR="00F0138E" w:rsidRDefault="00AF1B50" w:rsidP="00A660BA">
      <w:pPr>
        <w:pStyle w:val="BodyText"/>
      </w:pPr>
      <w:r>
        <w:t>A first phase of public consultation was held during April and May 2016</w:t>
      </w:r>
      <w:r w:rsidR="00A660BA">
        <w:t>. This focused on understanding what was most important to disabled people and what an inclusive New Zealand should look like in future. There was wide ranging participation in the consultation from d</w:t>
      </w:r>
      <w:r w:rsidR="00052873" w:rsidRPr="009C708B">
        <w:t>isabled people, their</w:t>
      </w:r>
      <w:r w:rsidR="00FB7263">
        <w:t xml:space="preserve"> families,</w:t>
      </w:r>
      <w:r w:rsidR="00052873" w:rsidRPr="009C708B">
        <w:t xml:space="preserve"> </w:t>
      </w:r>
      <w:r w:rsidR="00052873" w:rsidRPr="00882F7F">
        <w:t>wh</w:t>
      </w:r>
      <w:r w:rsidR="00052873" w:rsidRPr="00052873">
        <w:rPr>
          <w:rFonts w:ascii="Verdana" w:hAnsi="Verdana"/>
        </w:rPr>
        <w:t>ā</w:t>
      </w:r>
      <w:r w:rsidR="00052873" w:rsidRPr="00882F7F">
        <w:t>nau</w:t>
      </w:r>
      <w:r w:rsidR="00052873" w:rsidRPr="009C708B">
        <w:t>, supporters, service providers, Disabled People</w:t>
      </w:r>
      <w:r w:rsidR="00052873">
        <w:t>’</w:t>
      </w:r>
      <w:r w:rsidR="00052873" w:rsidRPr="009C708B">
        <w:t>s Organisations</w:t>
      </w:r>
      <w:r w:rsidR="007A7DC2">
        <w:t xml:space="preserve"> (DPO</w:t>
      </w:r>
      <w:r w:rsidR="00D32A3D">
        <w:t>s</w:t>
      </w:r>
      <w:r w:rsidR="007A7DC2">
        <w:t>)</w:t>
      </w:r>
      <w:r w:rsidR="00A660BA">
        <w:t xml:space="preserve"> and government agencies. Feedbac</w:t>
      </w:r>
      <w:r w:rsidR="007A7DC2">
        <w:t xml:space="preserve">k </w:t>
      </w:r>
      <w:r w:rsidR="00A660BA">
        <w:t>was received from</w:t>
      </w:r>
      <w:r w:rsidR="007A7DC2">
        <w:t xml:space="preserve"> </w:t>
      </w:r>
      <w:r w:rsidR="00052873">
        <w:t xml:space="preserve">500 </w:t>
      </w:r>
      <w:r w:rsidR="007A7DC2">
        <w:t>peop</w:t>
      </w:r>
      <w:r w:rsidR="0066739B">
        <w:t>l</w:t>
      </w:r>
      <w:r w:rsidR="007A7DC2">
        <w:t>e who attended</w:t>
      </w:r>
      <w:r w:rsidR="008B1D2B">
        <w:t xml:space="preserve"> 21 workshops</w:t>
      </w:r>
      <w:r w:rsidR="009135E4">
        <w:t>,</w:t>
      </w:r>
      <w:r w:rsidR="0066739B">
        <w:t xml:space="preserve"> focus group discussions and presentations, o</w:t>
      </w:r>
      <w:r w:rsidR="00052873">
        <w:t>ver 600 submissions</w:t>
      </w:r>
      <w:r w:rsidR="00A660BA">
        <w:t xml:space="preserve">. A new draft Strategy was then developed from this feedback and </w:t>
      </w:r>
      <w:r w:rsidR="009135E4">
        <w:t>advice from the</w:t>
      </w:r>
      <w:r w:rsidR="00052873" w:rsidRPr="009C708B">
        <w:t xml:space="preserve"> New Zealand Disability Strategy </w:t>
      </w:r>
      <w:r w:rsidR="00A418F4">
        <w:t>R</w:t>
      </w:r>
      <w:r w:rsidR="00052873">
        <w:t xml:space="preserve">evision </w:t>
      </w:r>
      <w:r w:rsidR="00A418F4">
        <w:t>R</w:t>
      </w:r>
      <w:r w:rsidR="00052873" w:rsidRPr="009C708B">
        <w:t xml:space="preserve">eference </w:t>
      </w:r>
      <w:r w:rsidR="00A418F4">
        <w:t>G</w:t>
      </w:r>
      <w:r w:rsidR="00052873" w:rsidRPr="009C708B">
        <w:t>roup</w:t>
      </w:r>
      <w:r w:rsidR="00830E61">
        <w:t xml:space="preserve"> (the </w:t>
      </w:r>
      <w:r w:rsidR="00A418F4">
        <w:t>R</w:t>
      </w:r>
      <w:r w:rsidR="00830E61">
        <w:t xml:space="preserve">eference </w:t>
      </w:r>
      <w:r w:rsidR="00A418F4">
        <w:t>G</w:t>
      </w:r>
      <w:r w:rsidR="00830E61">
        <w:t>roup)</w:t>
      </w:r>
      <w:r w:rsidR="00A763C4">
        <w:rPr>
          <w:rStyle w:val="FootnoteReference"/>
        </w:rPr>
        <w:footnoteReference w:id="1"/>
      </w:r>
      <w:r w:rsidR="007A7DC2">
        <w:t>.</w:t>
      </w:r>
    </w:p>
    <w:p w:rsidR="00BD4BA1" w:rsidRDefault="009135E4" w:rsidP="00D63B42">
      <w:pPr>
        <w:pStyle w:val="BodyText"/>
        <w:ind w:left="493" w:hanging="493"/>
      </w:pPr>
      <w:r w:rsidRPr="009C708B">
        <w:t xml:space="preserve">In </w:t>
      </w:r>
      <w:r>
        <w:t xml:space="preserve">July </w:t>
      </w:r>
      <w:r w:rsidRPr="009C708B">
        <w:t>201</w:t>
      </w:r>
      <w:r>
        <w:t>6,</w:t>
      </w:r>
      <w:r w:rsidRPr="009C708B">
        <w:t xml:space="preserve"> Cabinet </w:t>
      </w:r>
      <w:r w:rsidR="00A660BA">
        <w:t>approve</w:t>
      </w:r>
      <w:r w:rsidR="00A910B6">
        <w:t>d</w:t>
      </w:r>
      <w:r w:rsidR="00A660BA">
        <w:t xml:space="preserve"> the </w:t>
      </w:r>
      <w:r w:rsidR="002915DE">
        <w:t xml:space="preserve">draft Strategy </w:t>
      </w:r>
      <w:r w:rsidR="00A660BA">
        <w:t xml:space="preserve">for a second phase of </w:t>
      </w:r>
      <w:r>
        <w:t xml:space="preserve">public </w:t>
      </w:r>
      <w:r w:rsidR="00F32A39">
        <w:t>consultation</w:t>
      </w:r>
      <w:r w:rsidRPr="009C708B">
        <w:t xml:space="preserve"> </w:t>
      </w:r>
      <w:r>
        <w:t>[</w:t>
      </w:r>
      <w:r w:rsidRPr="00BB1BA3">
        <w:t>CAB-16-MIN-0341</w:t>
      </w:r>
      <w:r>
        <w:t xml:space="preserve"> and </w:t>
      </w:r>
      <w:r w:rsidRPr="00963632">
        <w:t>SOC-16-MIN-0088</w:t>
      </w:r>
      <w:r>
        <w:t xml:space="preserve"> refer]</w:t>
      </w:r>
      <w:r w:rsidR="00A660BA">
        <w:t>. This took place</w:t>
      </w:r>
      <w:r w:rsidR="00A910B6">
        <w:t xml:space="preserve"> in</w:t>
      </w:r>
      <w:r w:rsidR="00BD4BA1">
        <w:t xml:space="preserve"> July and August 2016</w:t>
      </w:r>
      <w:r w:rsidR="00A660BA">
        <w:t xml:space="preserve"> and aimed to check whether the draft Strategy accurately reflected what people had said in the first phase of consultation. Over </w:t>
      </w:r>
      <w:r w:rsidR="00BD4BA1">
        <w:t>630 people attend</w:t>
      </w:r>
      <w:r w:rsidR="00A660BA">
        <w:t>ed</w:t>
      </w:r>
      <w:r w:rsidR="00BD4BA1">
        <w:t xml:space="preserve"> 30</w:t>
      </w:r>
      <w:r w:rsidR="00484D25">
        <w:t xml:space="preserve"> </w:t>
      </w:r>
      <w:r w:rsidR="00BD4BA1">
        <w:t>workshops, focus group discussions and presentations</w:t>
      </w:r>
      <w:r w:rsidR="00A660BA">
        <w:t xml:space="preserve"> around the country and </w:t>
      </w:r>
      <w:r w:rsidR="00BD4BA1">
        <w:t>aroun</w:t>
      </w:r>
      <w:r w:rsidR="00A660BA">
        <w:t>d 170 submissions were received.</w:t>
      </w:r>
    </w:p>
    <w:p w:rsidR="002E5D1F" w:rsidRDefault="007A7DC2" w:rsidP="00702D66">
      <w:pPr>
        <w:pStyle w:val="BodyText"/>
        <w:numPr>
          <w:ilvl w:val="0"/>
          <w:numId w:val="0"/>
        </w:numPr>
      </w:pPr>
      <w:r>
        <w:rPr>
          <w:b/>
          <w:sz w:val="24"/>
          <w:szCs w:val="24"/>
        </w:rPr>
        <w:t xml:space="preserve">The consultation is seen as </w:t>
      </w:r>
      <w:r w:rsidR="00D32A3D">
        <w:rPr>
          <w:b/>
          <w:sz w:val="24"/>
          <w:szCs w:val="24"/>
        </w:rPr>
        <w:t xml:space="preserve">a </w:t>
      </w:r>
      <w:r>
        <w:rPr>
          <w:b/>
          <w:sz w:val="24"/>
          <w:szCs w:val="24"/>
        </w:rPr>
        <w:t>positive example of how</w:t>
      </w:r>
      <w:r w:rsidR="0066739B">
        <w:rPr>
          <w:b/>
          <w:sz w:val="24"/>
          <w:szCs w:val="24"/>
        </w:rPr>
        <w:t xml:space="preserve"> </w:t>
      </w:r>
      <w:r w:rsidR="00702D66" w:rsidRPr="00484D25">
        <w:rPr>
          <w:b/>
          <w:sz w:val="24"/>
          <w:szCs w:val="24"/>
        </w:rPr>
        <w:t xml:space="preserve">government agencies can </w:t>
      </w:r>
      <w:r>
        <w:rPr>
          <w:b/>
          <w:sz w:val="24"/>
          <w:szCs w:val="24"/>
        </w:rPr>
        <w:t>work</w:t>
      </w:r>
      <w:r w:rsidR="00702D66" w:rsidRPr="00484D25">
        <w:rPr>
          <w:b/>
          <w:sz w:val="24"/>
          <w:szCs w:val="24"/>
        </w:rPr>
        <w:t xml:space="preserve"> with the disability sector</w:t>
      </w:r>
    </w:p>
    <w:p w:rsidR="00702D66" w:rsidRDefault="00702D66" w:rsidP="00DA0B65">
      <w:pPr>
        <w:pStyle w:val="BodyText"/>
      </w:pPr>
      <w:r>
        <w:t xml:space="preserve">Positive feedback was received from disabled people and the disability sector </w:t>
      </w:r>
      <w:r w:rsidR="00B13FD0">
        <w:t xml:space="preserve">about the </w:t>
      </w:r>
      <w:r>
        <w:t xml:space="preserve">public consultation. </w:t>
      </w:r>
      <w:r w:rsidR="00DA0B65">
        <w:t>This included support for the two-phase consultation process, and c</w:t>
      </w:r>
      <w:r>
        <w:t xml:space="preserve">onsultation documents </w:t>
      </w:r>
      <w:r w:rsidR="00DA0B65">
        <w:t>being</w:t>
      </w:r>
      <w:r>
        <w:t xml:space="preserve"> available in</w:t>
      </w:r>
      <w:r w:rsidR="00DA0B65">
        <w:t xml:space="preserve"> accessible</w:t>
      </w:r>
      <w:r>
        <w:t xml:space="preserve"> formats</w:t>
      </w:r>
      <w:r w:rsidR="00DA0B65">
        <w:t xml:space="preserve"> including: EasyRead, Braille, audio and New Zealand Sign Language (NZSL). An </w:t>
      </w:r>
      <w:r w:rsidR="00952A73">
        <w:t xml:space="preserve">easy to use and </w:t>
      </w:r>
      <w:r w:rsidR="00DA0B65">
        <w:t>accessible website allowed submissions via video upload</w:t>
      </w:r>
      <w:r w:rsidR="00F14B8A">
        <w:t xml:space="preserve"> (for NZSL users and those unable to attend public workshops)</w:t>
      </w:r>
      <w:r w:rsidR="00DA0B65">
        <w:t xml:space="preserve"> and anonymous online survey</w:t>
      </w:r>
      <w:r w:rsidR="00F14B8A">
        <w:t>s</w:t>
      </w:r>
      <w:r w:rsidR="00DA0B65">
        <w:t xml:space="preserve"> (</w:t>
      </w:r>
      <w:r w:rsidR="00F14B8A">
        <w:t xml:space="preserve">through </w:t>
      </w:r>
      <w:hyperlink r:id="rId9" w:history="1">
        <w:r w:rsidR="00DA0B65" w:rsidRPr="0037239C">
          <w:rPr>
            <w:rStyle w:val="Hyperlink"/>
          </w:rPr>
          <w:t>www.jointheconversation.nz</w:t>
        </w:r>
      </w:hyperlink>
      <w:r w:rsidR="00DA0B65">
        <w:t>).</w:t>
      </w:r>
    </w:p>
    <w:p w:rsidR="00702BBD" w:rsidRDefault="007A7DC2" w:rsidP="00702BBD">
      <w:pPr>
        <w:pStyle w:val="BodyText"/>
      </w:pPr>
      <w:r>
        <w:t>R</w:t>
      </w:r>
      <w:r w:rsidR="00002DCC">
        <w:t>easonable accommodations</w:t>
      </w:r>
      <w:r w:rsidR="00F14B8A">
        <w:t xml:space="preserve">, such as NZSL interpreters, hearing loops and captioning, </w:t>
      </w:r>
      <w:r w:rsidR="00002DCC">
        <w:t>were provided</w:t>
      </w:r>
      <w:r w:rsidR="00F14B8A">
        <w:t xml:space="preserve"> so that attendees could fully participate in regional workshops held </w:t>
      </w:r>
      <w:r w:rsidR="00B14340">
        <w:t xml:space="preserve">throughout the country </w:t>
      </w:r>
      <w:r w:rsidR="00F14B8A">
        <w:t>from Whangarei to Invercargill.</w:t>
      </w:r>
      <w:r w:rsidR="00A032E6">
        <w:t xml:space="preserve"> Targeted consultation was also held with groups that often miss out on mainstream consultation opportunities in the disability community. For example, focus group discussions were held with Mäori disabled people and Pas</w:t>
      </w:r>
      <w:r w:rsidR="00C91D4F">
        <w:t>e</w:t>
      </w:r>
      <w:r w:rsidR="00A032E6">
        <w:t xml:space="preserve">fika disabled people. </w:t>
      </w:r>
    </w:p>
    <w:p w:rsidR="00702BBD" w:rsidRDefault="00702BBD">
      <w:pPr>
        <w:jc w:val="left"/>
        <w:rPr>
          <w:rFonts w:ascii="Arial Mäori" w:hAnsi="Arial Mäori"/>
          <w:szCs w:val="22"/>
        </w:rPr>
      </w:pPr>
      <w:r>
        <w:br w:type="page"/>
      </w:r>
    </w:p>
    <w:p w:rsidR="00B44273" w:rsidRPr="001667AA" w:rsidRDefault="00B44273" w:rsidP="00B44273">
      <w:pPr>
        <w:pStyle w:val="BodyText"/>
        <w:numPr>
          <w:ilvl w:val="0"/>
          <w:numId w:val="0"/>
        </w:numPr>
        <w:rPr>
          <w:b/>
          <w:sz w:val="24"/>
          <w:szCs w:val="24"/>
          <w:highlight w:val="yellow"/>
        </w:rPr>
      </w:pPr>
      <w:r w:rsidRPr="001667AA">
        <w:rPr>
          <w:b/>
          <w:sz w:val="24"/>
          <w:szCs w:val="24"/>
        </w:rPr>
        <w:lastRenderedPageBreak/>
        <w:t xml:space="preserve">The structure of the final Strategy is the same as the draft </w:t>
      </w:r>
      <w:r w:rsidR="00FB7263">
        <w:rPr>
          <w:b/>
          <w:sz w:val="24"/>
          <w:szCs w:val="24"/>
        </w:rPr>
        <w:t xml:space="preserve">that </w:t>
      </w:r>
      <w:r w:rsidRPr="001667AA">
        <w:rPr>
          <w:b/>
          <w:sz w:val="24"/>
          <w:szCs w:val="24"/>
        </w:rPr>
        <w:t>Cabinet saw in July 2016</w:t>
      </w:r>
      <w:r w:rsidR="00B42E6C" w:rsidRPr="001667AA">
        <w:rPr>
          <w:b/>
          <w:sz w:val="24"/>
          <w:szCs w:val="24"/>
        </w:rPr>
        <w:t xml:space="preserve"> </w:t>
      </w:r>
    </w:p>
    <w:p w:rsidR="00280B8A" w:rsidRDefault="00454548" w:rsidP="00B44273">
      <w:pPr>
        <w:pStyle w:val="BodyText"/>
      </w:pPr>
      <w:r>
        <w:t>The structure of the Strategy has remained</w:t>
      </w:r>
      <w:r w:rsidR="00B44273">
        <w:t xml:space="preserve"> consistent with the draft that Cabinet approved </w:t>
      </w:r>
      <w:r w:rsidR="00877CD5">
        <w:t xml:space="preserve">in July 2016 </w:t>
      </w:r>
      <w:r w:rsidR="00B44273">
        <w:t>for release for further public consultation</w:t>
      </w:r>
      <w:r w:rsidR="00877CD5">
        <w:t>.</w:t>
      </w:r>
      <w:r w:rsidR="007A7DC2">
        <w:t xml:space="preserve"> While there ha</w:t>
      </w:r>
      <w:r w:rsidR="00A032E6">
        <w:t>ve</w:t>
      </w:r>
      <w:r w:rsidR="007A7DC2">
        <w:t xml:space="preserve"> been some changes to language, </w:t>
      </w:r>
      <w:r w:rsidR="00280B8A">
        <w:t>eight key outcome areas</w:t>
      </w:r>
      <w:r w:rsidR="00A910B6">
        <w:t xml:space="preserve"> remain.</w:t>
      </w:r>
    </w:p>
    <w:p w:rsidR="007C0B27" w:rsidRDefault="00280B8A" w:rsidP="007B522E">
      <w:pPr>
        <w:pStyle w:val="BodyTextlevel2"/>
        <w:ind w:left="986"/>
      </w:pPr>
      <w:r>
        <w:t xml:space="preserve">Outcome 1 </w:t>
      </w:r>
      <w:r w:rsidR="007C0B27">
        <w:t>–</w:t>
      </w:r>
      <w:r>
        <w:t xml:space="preserve"> education</w:t>
      </w:r>
      <w:r w:rsidR="007C0B27">
        <w:t xml:space="preserve"> </w:t>
      </w:r>
    </w:p>
    <w:p w:rsidR="007C0B27" w:rsidRDefault="007C0B27" w:rsidP="007B522E">
      <w:pPr>
        <w:pStyle w:val="BodyText"/>
        <w:numPr>
          <w:ilvl w:val="0"/>
          <w:numId w:val="0"/>
        </w:numPr>
        <w:spacing w:before="0" w:after="240"/>
        <w:ind w:left="760" w:firstLine="227"/>
      </w:pPr>
      <w:r>
        <w:t>We get an excellent education and achieve our potential throughout our lives</w:t>
      </w:r>
    </w:p>
    <w:p w:rsidR="00280B8A" w:rsidRDefault="00280B8A" w:rsidP="00280B8A">
      <w:pPr>
        <w:pStyle w:val="BodyTextlevel2"/>
        <w:ind w:left="986"/>
      </w:pPr>
      <w:r>
        <w:t xml:space="preserve">Outcome 2 </w:t>
      </w:r>
      <w:r w:rsidR="00B14340">
        <w:t>–</w:t>
      </w:r>
      <w:r>
        <w:t xml:space="preserve"> employment and economic security</w:t>
      </w:r>
    </w:p>
    <w:p w:rsidR="00CA4DA5" w:rsidRPr="00AF2646" w:rsidRDefault="00CA4DA5" w:rsidP="007B522E">
      <w:pPr>
        <w:pStyle w:val="BodyText"/>
        <w:numPr>
          <w:ilvl w:val="0"/>
          <w:numId w:val="0"/>
        </w:numPr>
        <w:spacing w:before="0"/>
        <w:ind w:left="760" w:firstLine="227"/>
      </w:pPr>
      <w:r>
        <w:t>We have security in our economic situation and can achieve our full potential</w:t>
      </w:r>
      <w:r w:rsidRPr="00AF2646">
        <w:t xml:space="preserve"> </w:t>
      </w:r>
    </w:p>
    <w:p w:rsidR="00280B8A" w:rsidRDefault="00280B8A" w:rsidP="00280B8A">
      <w:pPr>
        <w:pStyle w:val="BodyTextlevel2"/>
        <w:ind w:left="986"/>
      </w:pPr>
      <w:r>
        <w:t xml:space="preserve">Outcome 3 </w:t>
      </w:r>
      <w:r w:rsidR="00B14340">
        <w:t>–</w:t>
      </w:r>
      <w:r>
        <w:t xml:space="preserve"> health and wellbeing</w:t>
      </w:r>
    </w:p>
    <w:p w:rsidR="00CA4DA5" w:rsidRDefault="00CA4DA5" w:rsidP="007B522E">
      <w:pPr>
        <w:pStyle w:val="BodyTextlevel2"/>
        <w:numPr>
          <w:ilvl w:val="0"/>
          <w:numId w:val="0"/>
        </w:numPr>
        <w:spacing w:before="0"/>
        <w:ind w:left="987"/>
      </w:pPr>
      <w:r>
        <w:t>We have the highest attainable standards of health and wellbeing</w:t>
      </w:r>
    </w:p>
    <w:p w:rsidR="009A624F" w:rsidRDefault="00280B8A" w:rsidP="009A624F">
      <w:pPr>
        <w:pStyle w:val="BodyTextlevel2"/>
        <w:ind w:left="986"/>
      </w:pPr>
      <w:r>
        <w:t>Out</w:t>
      </w:r>
      <w:r w:rsidR="00CA4DA5">
        <w:t xml:space="preserve">come 4 </w:t>
      </w:r>
      <w:r w:rsidR="00B14340">
        <w:t>–</w:t>
      </w:r>
      <w:r w:rsidR="00CA4DA5">
        <w:t xml:space="preserve"> rights protection and j</w:t>
      </w:r>
      <w:r>
        <w:t>ustice</w:t>
      </w:r>
    </w:p>
    <w:p w:rsidR="00CA4DA5" w:rsidRDefault="00CA4DA5" w:rsidP="009A624F">
      <w:pPr>
        <w:pStyle w:val="BodyTextlevel2"/>
        <w:numPr>
          <w:ilvl w:val="0"/>
          <w:numId w:val="0"/>
        </w:numPr>
        <w:spacing w:before="0"/>
        <w:ind w:left="987"/>
      </w:pPr>
      <w:r>
        <w:t xml:space="preserve">Our rights are </w:t>
      </w:r>
      <w:proofErr w:type="gramStart"/>
      <w:r>
        <w:t>protected,</w:t>
      </w:r>
      <w:proofErr w:type="gramEnd"/>
      <w:r>
        <w:t xml:space="preserve"> we feel safe, understood and are treated fairly </w:t>
      </w:r>
      <w:r w:rsidR="00952A73">
        <w:t xml:space="preserve">and equitably </w:t>
      </w:r>
      <w:r>
        <w:t xml:space="preserve">by the justice system </w:t>
      </w:r>
    </w:p>
    <w:p w:rsidR="00280B8A" w:rsidRDefault="00280B8A" w:rsidP="00280B8A">
      <w:pPr>
        <w:pStyle w:val="BodyTextlevel2"/>
        <w:ind w:left="986"/>
      </w:pPr>
      <w:r>
        <w:t xml:space="preserve">Outcome 5 </w:t>
      </w:r>
      <w:r w:rsidR="00CA4DA5">
        <w:t>–</w:t>
      </w:r>
      <w:r>
        <w:t xml:space="preserve"> accessibility</w:t>
      </w:r>
    </w:p>
    <w:p w:rsidR="00CA4DA5" w:rsidRDefault="00CA4DA5" w:rsidP="007B522E">
      <w:pPr>
        <w:pStyle w:val="BodyText"/>
        <w:numPr>
          <w:ilvl w:val="0"/>
          <w:numId w:val="0"/>
        </w:numPr>
        <w:spacing w:before="0"/>
        <w:ind w:left="760" w:firstLine="227"/>
      </w:pPr>
      <w:r w:rsidRPr="00983666">
        <w:t>We access</w:t>
      </w:r>
      <w:r>
        <w:t xml:space="preserve"> all</w:t>
      </w:r>
      <w:r w:rsidRPr="00983666">
        <w:t xml:space="preserve"> places, ser</w:t>
      </w:r>
      <w:r>
        <w:t>vices and information with ease and dignity</w:t>
      </w:r>
    </w:p>
    <w:p w:rsidR="00280B8A" w:rsidRDefault="00280B8A" w:rsidP="00280B8A">
      <w:pPr>
        <w:pStyle w:val="BodyTextlevel2"/>
        <w:ind w:left="986"/>
      </w:pPr>
      <w:r>
        <w:t xml:space="preserve">Outcome 6 </w:t>
      </w:r>
      <w:r w:rsidR="00CA4DA5">
        <w:t>–</w:t>
      </w:r>
      <w:r>
        <w:t xml:space="preserve"> attitudes</w:t>
      </w:r>
    </w:p>
    <w:p w:rsidR="00CA4DA5" w:rsidRDefault="00CA4DA5" w:rsidP="007B522E">
      <w:pPr>
        <w:pStyle w:val="BodyText"/>
        <w:numPr>
          <w:ilvl w:val="0"/>
          <w:numId w:val="0"/>
        </w:numPr>
        <w:spacing w:before="0"/>
        <w:ind w:left="760" w:firstLine="227"/>
      </w:pPr>
      <w:r>
        <w:t xml:space="preserve">We are treated with dignity and respect </w:t>
      </w:r>
    </w:p>
    <w:p w:rsidR="00280B8A" w:rsidRDefault="00280B8A" w:rsidP="00280B8A">
      <w:pPr>
        <w:pStyle w:val="BodyTextlevel2"/>
        <w:ind w:left="986"/>
      </w:pPr>
      <w:r>
        <w:t xml:space="preserve">Outcome 7 </w:t>
      </w:r>
      <w:r w:rsidR="00B14340">
        <w:t>–</w:t>
      </w:r>
      <w:r>
        <w:t xml:space="preserve"> choice and control</w:t>
      </w:r>
    </w:p>
    <w:p w:rsidR="00CA4DA5" w:rsidRDefault="00CA4DA5" w:rsidP="007B522E">
      <w:pPr>
        <w:pStyle w:val="BodyText"/>
        <w:numPr>
          <w:ilvl w:val="0"/>
          <w:numId w:val="0"/>
        </w:numPr>
        <w:spacing w:before="0"/>
        <w:ind w:left="760" w:firstLine="227"/>
      </w:pPr>
      <w:r>
        <w:t>We have choice and control over our lives</w:t>
      </w:r>
    </w:p>
    <w:p w:rsidR="00280B8A" w:rsidRDefault="00CA4DA5" w:rsidP="00152DAF">
      <w:pPr>
        <w:pStyle w:val="BodyTextlevel2"/>
        <w:ind w:left="986"/>
      </w:pPr>
      <w:r>
        <w:t>Outcome 8 – leadership</w:t>
      </w:r>
    </w:p>
    <w:p w:rsidR="00755572" w:rsidRPr="0066739B" w:rsidRDefault="00CA4DA5" w:rsidP="0066739B">
      <w:pPr>
        <w:pStyle w:val="BodyTextlevel2"/>
        <w:numPr>
          <w:ilvl w:val="0"/>
          <w:numId w:val="0"/>
        </w:numPr>
        <w:spacing w:before="0"/>
        <w:ind w:left="987"/>
      </w:pPr>
      <w:r>
        <w:t>We have great opportunities to demonstrate our leadership.</w:t>
      </w:r>
    </w:p>
    <w:p w:rsidR="00926A49" w:rsidRDefault="00CA4DA5" w:rsidP="00926A49">
      <w:pPr>
        <w:pStyle w:val="BodyText"/>
        <w:numPr>
          <w:ilvl w:val="0"/>
          <w:numId w:val="0"/>
        </w:numPr>
        <w:rPr>
          <w:b/>
          <w:sz w:val="24"/>
          <w:szCs w:val="24"/>
        </w:rPr>
      </w:pPr>
      <w:r>
        <w:rPr>
          <w:b/>
          <w:sz w:val="24"/>
          <w:szCs w:val="24"/>
        </w:rPr>
        <w:t>Some e</w:t>
      </w:r>
      <w:r w:rsidR="00B44273">
        <w:rPr>
          <w:b/>
          <w:sz w:val="24"/>
          <w:szCs w:val="24"/>
        </w:rPr>
        <w:t>lements of the</w:t>
      </w:r>
      <w:r>
        <w:rPr>
          <w:b/>
          <w:sz w:val="24"/>
          <w:szCs w:val="24"/>
        </w:rPr>
        <w:t xml:space="preserve"> final</w:t>
      </w:r>
      <w:r w:rsidR="007B522E">
        <w:rPr>
          <w:b/>
          <w:sz w:val="24"/>
          <w:szCs w:val="24"/>
        </w:rPr>
        <w:t xml:space="preserve"> Strategy</w:t>
      </w:r>
      <w:r w:rsidR="00B44273">
        <w:rPr>
          <w:b/>
          <w:sz w:val="24"/>
          <w:szCs w:val="24"/>
        </w:rPr>
        <w:t xml:space="preserve"> have</w:t>
      </w:r>
      <w:r w:rsidR="00926A49" w:rsidRPr="00926A49">
        <w:rPr>
          <w:b/>
          <w:sz w:val="24"/>
          <w:szCs w:val="24"/>
        </w:rPr>
        <w:t xml:space="preserve"> </w:t>
      </w:r>
      <w:r w:rsidR="00926A49">
        <w:rPr>
          <w:b/>
          <w:sz w:val="24"/>
          <w:szCs w:val="24"/>
        </w:rPr>
        <w:t xml:space="preserve">changed </w:t>
      </w:r>
      <w:r w:rsidR="007B522E">
        <w:rPr>
          <w:b/>
          <w:sz w:val="24"/>
          <w:szCs w:val="24"/>
        </w:rPr>
        <w:t>following consultation feedback</w:t>
      </w:r>
    </w:p>
    <w:p w:rsidR="00F14B8A" w:rsidRPr="00F14B8A" w:rsidRDefault="00EF19D1" w:rsidP="00926A49">
      <w:pPr>
        <w:pStyle w:val="BodyText"/>
        <w:numPr>
          <w:ilvl w:val="0"/>
          <w:numId w:val="0"/>
        </w:numPr>
        <w:rPr>
          <w:b/>
          <w:i/>
        </w:rPr>
      </w:pPr>
      <w:r>
        <w:rPr>
          <w:b/>
          <w:i/>
        </w:rPr>
        <w:t>T</w:t>
      </w:r>
      <w:r w:rsidR="00F14B8A" w:rsidRPr="00F14B8A">
        <w:rPr>
          <w:b/>
          <w:i/>
        </w:rPr>
        <w:t xml:space="preserve">he language </w:t>
      </w:r>
      <w:r w:rsidR="00F14B8A">
        <w:rPr>
          <w:b/>
          <w:i/>
        </w:rPr>
        <w:t>used throughout the Strategy</w:t>
      </w:r>
      <w:r>
        <w:rPr>
          <w:b/>
          <w:i/>
        </w:rPr>
        <w:t xml:space="preserve"> better reflects the disability community</w:t>
      </w:r>
    </w:p>
    <w:p w:rsidR="002D2E29" w:rsidRDefault="00F14B8A" w:rsidP="002D2E29">
      <w:pPr>
        <w:pStyle w:val="BodyText"/>
      </w:pPr>
      <w:r>
        <w:t>T</w:t>
      </w:r>
      <w:r w:rsidR="00454548">
        <w:t>he use of first person</w:t>
      </w:r>
      <w:r w:rsidR="00B00BF0">
        <w:t xml:space="preserve"> narrative</w:t>
      </w:r>
      <w:r w:rsidR="00484D25">
        <w:t xml:space="preserve"> </w:t>
      </w:r>
      <w:r>
        <w:t xml:space="preserve">was supported by the majority of </w:t>
      </w:r>
      <w:r w:rsidR="004A7A9C">
        <w:t>people</w:t>
      </w:r>
      <w:r w:rsidR="007C0B27">
        <w:t xml:space="preserve">. </w:t>
      </w:r>
      <w:r w:rsidR="00952A73">
        <w:t xml:space="preserve">It also resonated well with government agencies as it made it easier to understand the perspective of disabled people. </w:t>
      </w:r>
      <w:r>
        <w:t>However</w:t>
      </w:r>
      <w:r w:rsidR="006F0A00">
        <w:t xml:space="preserve">, to more accurately </w:t>
      </w:r>
      <w:r>
        <w:t xml:space="preserve">reflect </w:t>
      </w:r>
      <w:r w:rsidR="006F0A00">
        <w:t>the views of the disability community rather than the voice of a</w:t>
      </w:r>
      <w:r w:rsidR="004A7A9C">
        <w:t>n individual</w:t>
      </w:r>
      <w:r w:rsidR="006F0A00">
        <w:t xml:space="preserve"> disabled person, the Strategy has been amended to use the plural</w:t>
      </w:r>
      <w:r w:rsidR="006F33E9">
        <w:t xml:space="preserve"> </w:t>
      </w:r>
      <w:r w:rsidR="00484D25">
        <w:t xml:space="preserve">(the use of </w:t>
      </w:r>
      <w:r w:rsidR="006F33E9">
        <w:t>‘we</w:t>
      </w:r>
      <w:r w:rsidR="006F0A00">
        <w:t>’</w:t>
      </w:r>
      <w:r w:rsidR="006F33E9">
        <w:t xml:space="preserve"> and </w:t>
      </w:r>
      <w:r w:rsidR="006F0A00">
        <w:t>‘</w:t>
      </w:r>
      <w:r w:rsidR="006F33E9">
        <w:t>our’</w:t>
      </w:r>
      <w:r w:rsidR="00484D25">
        <w:t>)</w:t>
      </w:r>
      <w:r w:rsidR="007C0B27">
        <w:t xml:space="preserve"> </w:t>
      </w:r>
      <w:r w:rsidR="006F0A00">
        <w:t>rather than the singular narrative.</w:t>
      </w:r>
    </w:p>
    <w:p w:rsidR="003E145B" w:rsidRDefault="007B522E" w:rsidP="003E145B">
      <w:pPr>
        <w:pStyle w:val="BodyText"/>
      </w:pPr>
      <w:r>
        <w:t>The</w:t>
      </w:r>
      <w:r w:rsidR="006F0A00">
        <w:t xml:space="preserve"> language in the</w:t>
      </w:r>
      <w:r>
        <w:t xml:space="preserve"> </w:t>
      </w:r>
      <w:r w:rsidR="006F0A00">
        <w:t>Vision statement has changed from an ‘enabling’ society to a</w:t>
      </w:r>
      <w:r w:rsidR="00830E61">
        <w:t xml:space="preserve"> </w:t>
      </w:r>
      <w:r w:rsidR="006F0A00">
        <w:t>‘</w:t>
      </w:r>
      <w:r w:rsidR="00830E61">
        <w:t>non-disabling</w:t>
      </w:r>
      <w:r w:rsidR="006F0A00">
        <w:t>’</w:t>
      </w:r>
      <w:r w:rsidR="00830E61">
        <w:t xml:space="preserve"> </w:t>
      </w:r>
      <w:r w:rsidR="006F0A00">
        <w:t xml:space="preserve">society. </w:t>
      </w:r>
      <w:r w:rsidR="001D43AA">
        <w:t xml:space="preserve">The term </w:t>
      </w:r>
      <w:r w:rsidR="00830E61">
        <w:t xml:space="preserve">‘enabling’ </w:t>
      </w:r>
      <w:r w:rsidR="00952A73">
        <w:t xml:space="preserve">is understood by the disability community to </w:t>
      </w:r>
      <w:r w:rsidR="001D43AA">
        <w:t>mean</w:t>
      </w:r>
      <w:r w:rsidR="00952A73">
        <w:t xml:space="preserve"> helping </w:t>
      </w:r>
      <w:r w:rsidR="00830E61">
        <w:t>disabled people get around barriers</w:t>
      </w:r>
      <w:r w:rsidR="001D43AA">
        <w:t xml:space="preserve">, </w:t>
      </w:r>
      <w:r w:rsidR="00952A73">
        <w:t xml:space="preserve">as opposed to </w:t>
      </w:r>
      <w:r w:rsidR="001D43AA">
        <w:t xml:space="preserve">‘non-disabling’ </w:t>
      </w:r>
      <w:r w:rsidR="00952A73">
        <w:t xml:space="preserve">which </w:t>
      </w:r>
      <w:r w:rsidR="001D43AA">
        <w:t>means to remove the barriers</w:t>
      </w:r>
      <w:r w:rsidR="00830E61">
        <w:t xml:space="preserve"> completely.</w:t>
      </w:r>
    </w:p>
    <w:p w:rsidR="001D43AA" w:rsidRPr="001D43AA" w:rsidRDefault="001D43AA" w:rsidP="001D43AA">
      <w:pPr>
        <w:pStyle w:val="BodyText"/>
        <w:numPr>
          <w:ilvl w:val="0"/>
          <w:numId w:val="0"/>
        </w:numPr>
        <w:rPr>
          <w:b/>
          <w:i/>
        </w:rPr>
      </w:pPr>
      <w:r>
        <w:rPr>
          <w:b/>
          <w:i/>
        </w:rPr>
        <w:t>Changes to the Principles and Approaches to support the implementation of</w:t>
      </w:r>
      <w:r w:rsidRPr="001D43AA">
        <w:rPr>
          <w:b/>
          <w:i/>
        </w:rPr>
        <w:t xml:space="preserve"> the Strategy</w:t>
      </w:r>
    </w:p>
    <w:p w:rsidR="004A7A9C" w:rsidRDefault="00D00E87" w:rsidP="00D00E87">
      <w:pPr>
        <w:pStyle w:val="BodyText"/>
      </w:pPr>
      <w:r>
        <w:t>Based on the consultation feedback, t</w:t>
      </w:r>
      <w:r w:rsidR="003E145B">
        <w:t>he final Strategy</w:t>
      </w:r>
      <w:r w:rsidR="004A7A9C">
        <w:t xml:space="preserve"> better recognises the uniqueness of the principles by keeping them separate, rather than under the banner of diversity as they were in the earlier draft. The principles are those from: </w:t>
      </w:r>
    </w:p>
    <w:p w:rsidR="004A7A9C" w:rsidRDefault="002D2E29" w:rsidP="0066739B">
      <w:pPr>
        <w:pStyle w:val="BodyTextlevel2"/>
      </w:pPr>
      <w:r w:rsidRPr="00D00E87">
        <w:t>Te Tiriti o Waitangi</w:t>
      </w:r>
    </w:p>
    <w:p w:rsidR="002D2E29" w:rsidRDefault="0066739B" w:rsidP="0066739B">
      <w:pPr>
        <w:pStyle w:val="BodyTextlevel2"/>
      </w:pPr>
      <w:r>
        <w:lastRenderedPageBreak/>
        <w:t xml:space="preserve">CRPD, </w:t>
      </w:r>
      <w:r w:rsidR="00504CC2">
        <w:t xml:space="preserve">with a particular reference to </w:t>
      </w:r>
      <w:r>
        <w:t>Article 4.3</w:t>
      </w:r>
      <w:r w:rsidR="00D00E87">
        <w:t xml:space="preserve"> </w:t>
      </w:r>
      <w:r w:rsidR="00504CC2">
        <w:t xml:space="preserve">to </w:t>
      </w:r>
      <w:r w:rsidR="00D00E87">
        <w:t>e</w:t>
      </w:r>
      <w:r w:rsidR="002D2E29" w:rsidRPr="00D00E87">
        <w:t>nsur</w:t>
      </w:r>
      <w:r w:rsidR="00504CC2">
        <w:t>e</w:t>
      </w:r>
      <w:r w:rsidR="00D00E87">
        <w:t xml:space="preserve"> that</w:t>
      </w:r>
      <w:r w:rsidR="002D2E29" w:rsidRPr="00D00E87">
        <w:t xml:space="preserve"> disabled people are involved in decision-making </w:t>
      </w:r>
      <w:proofErr w:type="gramStart"/>
      <w:r w:rsidR="002D2E29" w:rsidRPr="00D00E87">
        <w:t>that impacts</w:t>
      </w:r>
      <w:proofErr w:type="gramEnd"/>
      <w:r w:rsidR="00A032E6">
        <w:t xml:space="preserve"> on</w:t>
      </w:r>
      <w:r w:rsidR="002D2E29" w:rsidRPr="00D00E87">
        <w:t xml:space="preserve"> them.</w:t>
      </w:r>
    </w:p>
    <w:p w:rsidR="004A7A9C" w:rsidRDefault="00D00E87" w:rsidP="00EF19D1">
      <w:pPr>
        <w:pStyle w:val="BodyText"/>
      </w:pPr>
      <w:r>
        <w:t xml:space="preserve">The final </w:t>
      </w:r>
      <w:r w:rsidR="000224C4">
        <w:t>S</w:t>
      </w:r>
      <w:r>
        <w:t xml:space="preserve">trategy </w:t>
      </w:r>
      <w:r w:rsidR="00EF19D1">
        <w:t xml:space="preserve">also </w:t>
      </w:r>
      <w:r>
        <w:t xml:space="preserve">has two </w:t>
      </w:r>
      <w:r w:rsidR="00EF19D1">
        <w:t xml:space="preserve">broad </w:t>
      </w:r>
      <w:r>
        <w:t xml:space="preserve">approaches: </w:t>
      </w:r>
    </w:p>
    <w:p w:rsidR="00255243" w:rsidRDefault="007B522E" w:rsidP="0066739B">
      <w:pPr>
        <w:pStyle w:val="BodyTextlevel2"/>
      </w:pPr>
      <w:r w:rsidRPr="00D00E87">
        <w:t xml:space="preserve">Investing in </w:t>
      </w:r>
      <w:r w:rsidR="000224C4">
        <w:t>disabled people’s</w:t>
      </w:r>
      <w:r w:rsidRPr="00D00E87">
        <w:t xml:space="preserve"> whole lives – a </w:t>
      </w:r>
      <w:r w:rsidR="00830E61" w:rsidRPr="00D00E87">
        <w:t>long-t</w:t>
      </w:r>
      <w:r w:rsidRPr="00D00E87">
        <w:t>erm approach</w:t>
      </w:r>
      <w:r w:rsidR="00D00E87">
        <w:t xml:space="preserve"> (</w:t>
      </w:r>
      <w:r w:rsidR="00EF19D1">
        <w:t>which merges</w:t>
      </w:r>
      <w:r w:rsidR="00D00E87">
        <w:t xml:space="preserve"> </w:t>
      </w:r>
      <w:r w:rsidR="00EF19D1">
        <w:t>investing long-term and b</w:t>
      </w:r>
      <w:r w:rsidR="00D00E87">
        <w:t>uilding evidence</w:t>
      </w:r>
      <w:r w:rsidR="00EF19D1">
        <w:t>)</w:t>
      </w:r>
      <w:r w:rsidR="00255243">
        <w:t xml:space="preserve">, including: </w:t>
      </w:r>
    </w:p>
    <w:p w:rsidR="00255243" w:rsidRDefault="00255243" w:rsidP="00255243">
      <w:pPr>
        <w:pStyle w:val="BodyTextlevel2"/>
        <w:numPr>
          <w:ilvl w:val="2"/>
          <w:numId w:val="36"/>
        </w:numPr>
      </w:pPr>
      <w:r>
        <w:t>e</w:t>
      </w:r>
      <w:r w:rsidRPr="00A032E6">
        <w:t>nsuring the right evidence (both quantitative and qualitative data) is available to inform decisions that impact the lives of disabled people</w:t>
      </w:r>
    </w:p>
    <w:p w:rsidR="0013313E" w:rsidRPr="00A032E6" w:rsidRDefault="00255243" w:rsidP="00255243">
      <w:pPr>
        <w:pStyle w:val="BodyTextlevel2"/>
        <w:numPr>
          <w:ilvl w:val="2"/>
          <w:numId w:val="36"/>
        </w:numPr>
      </w:pPr>
      <w:proofErr w:type="gramStart"/>
      <w:r>
        <w:t>c</w:t>
      </w:r>
      <w:r w:rsidRPr="00A032E6">
        <w:t>onsidering</w:t>
      </w:r>
      <w:proofErr w:type="gramEnd"/>
      <w:r w:rsidRPr="00A032E6">
        <w:t xml:space="preserve"> the long-term effects of the investment as well </w:t>
      </w:r>
      <w:r w:rsidR="004C212B">
        <w:t xml:space="preserve">as </w:t>
      </w:r>
      <w:r w:rsidRPr="00A032E6">
        <w:t xml:space="preserve">people’s whole </w:t>
      </w:r>
      <w:r w:rsidR="004C212B">
        <w:t>lives.</w:t>
      </w:r>
    </w:p>
    <w:p w:rsidR="003E145B" w:rsidRDefault="007B522E" w:rsidP="0066739B">
      <w:pPr>
        <w:pStyle w:val="BodyTextlevel2"/>
      </w:pPr>
      <w:r w:rsidRPr="00EF19D1">
        <w:t>Specific and mainstream services – a twin-track approach</w:t>
      </w:r>
      <w:r w:rsidR="00255243">
        <w:rPr>
          <w:rFonts w:eastAsiaTheme="minorHAnsi" w:cstheme="minorBidi"/>
        </w:rPr>
        <w:t xml:space="preserve"> that recognises that</w:t>
      </w:r>
      <w:r w:rsidR="00255243">
        <w:t>:</w:t>
      </w:r>
    </w:p>
    <w:p w:rsidR="00952A73" w:rsidRDefault="00255243" w:rsidP="00255243">
      <w:pPr>
        <w:pStyle w:val="BodyTextlevel2"/>
        <w:numPr>
          <w:ilvl w:val="0"/>
          <w:numId w:val="37"/>
        </w:numPr>
        <w:ind w:left="1701" w:hanging="708"/>
      </w:pPr>
      <w:proofErr w:type="gramStart"/>
      <w:r>
        <w:t>m</w:t>
      </w:r>
      <w:r w:rsidR="007A7801">
        <w:t>ainstream</w:t>
      </w:r>
      <w:proofErr w:type="gramEnd"/>
      <w:r w:rsidR="007A7801">
        <w:t xml:space="preserve"> supports and services </w:t>
      </w:r>
      <w:r w:rsidR="00952A73">
        <w:t xml:space="preserve">are </w:t>
      </w:r>
      <w:r w:rsidR="007A7801">
        <w:t xml:space="preserve">developed with a universal design approach so that </w:t>
      </w:r>
      <w:r w:rsidR="00952A73">
        <w:t xml:space="preserve">everyone, including disabled people, </w:t>
      </w:r>
      <w:r w:rsidR="007A7801">
        <w:t xml:space="preserve">can access them </w:t>
      </w:r>
      <w:r w:rsidR="00952A73">
        <w:t xml:space="preserve">as </w:t>
      </w:r>
      <w:r w:rsidR="007A7801">
        <w:t>independently</w:t>
      </w:r>
      <w:r w:rsidR="000D51F1">
        <w:t xml:space="preserve"> </w:t>
      </w:r>
      <w:r w:rsidR="00952A73">
        <w:t xml:space="preserve">as possible. Reasonable accommodation is also provided </w:t>
      </w:r>
      <w:r w:rsidR="004C212B">
        <w:t>to enable access where required</w:t>
      </w:r>
      <w:r w:rsidR="00952A73">
        <w:t xml:space="preserve"> </w:t>
      </w:r>
    </w:p>
    <w:p w:rsidR="0013313E" w:rsidRDefault="00255243" w:rsidP="00255243">
      <w:pPr>
        <w:pStyle w:val="BodyTextlevel2"/>
        <w:numPr>
          <w:ilvl w:val="0"/>
          <w:numId w:val="37"/>
        </w:numPr>
        <w:ind w:left="1701" w:hanging="708"/>
      </w:pPr>
      <w:proofErr w:type="gramStart"/>
      <w:r>
        <w:t>h</w:t>
      </w:r>
      <w:r w:rsidR="00952A73">
        <w:t>igh</w:t>
      </w:r>
      <w:proofErr w:type="gramEnd"/>
      <w:r w:rsidR="000D51F1">
        <w:t xml:space="preserve"> quality</w:t>
      </w:r>
      <w:r w:rsidR="007A7801">
        <w:t xml:space="preserve"> specific </w:t>
      </w:r>
      <w:r w:rsidR="000D51F1">
        <w:t>supports and services may be required by some disabled people for part or all of their lives.</w:t>
      </w:r>
    </w:p>
    <w:p w:rsidR="00EF19D1" w:rsidRPr="00EF19D1" w:rsidRDefault="00EF19D1" w:rsidP="00EF19D1">
      <w:pPr>
        <w:pStyle w:val="BodyText"/>
        <w:numPr>
          <w:ilvl w:val="0"/>
          <w:numId w:val="0"/>
        </w:numPr>
        <w:rPr>
          <w:b/>
          <w:i/>
        </w:rPr>
      </w:pPr>
      <w:r>
        <w:rPr>
          <w:b/>
          <w:i/>
        </w:rPr>
        <w:t xml:space="preserve">The eight broad outcomes now include bullet points to describe </w:t>
      </w:r>
      <w:r w:rsidR="00313817">
        <w:rPr>
          <w:b/>
          <w:i/>
        </w:rPr>
        <w:t>‘W</w:t>
      </w:r>
      <w:r>
        <w:rPr>
          <w:b/>
          <w:i/>
        </w:rPr>
        <w:t>hat this means</w:t>
      </w:r>
      <w:r w:rsidR="00313817">
        <w:rPr>
          <w:b/>
          <w:i/>
        </w:rPr>
        <w:t>’</w:t>
      </w:r>
    </w:p>
    <w:p w:rsidR="007C0B27" w:rsidRPr="001A0C55" w:rsidRDefault="007C0B27" w:rsidP="007C0B27">
      <w:pPr>
        <w:pStyle w:val="BodyText"/>
      </w:pPr>
      <w:r>
        <w:t xml:space="preserve">Each of the eight outcome areas has a </w:t>
      </w:r>
      <w:r w:rsidR="003E145B">
        <w:t>narrative</w:t>
      </w:r>
      <w:r w:rsidR="00FB43EF">
        <w:t xml:space="preserve"> that describes the outcome in an aspirational way from the </w:t>
      </w:r>
      <w:r w:rsidR="003E145B">
        <w:t xml:space="preserve">perspective of disabled people. Following consultation feedback, a set of </w:t>
      </w:r>
      <w:r>
        <w:t>bullet points descri</w:t>
      </w:r>
      <w:r w:rsidR="003E145B">
        <w:t>bing</w:t>
      </w:r>
      <w:r>
        <w:t xml:space="preserve"> ‘</w:t>
      </w:r>
      <w:proofErr w:type="gramStart"/>
      <w:r w:rsidRPr="00174261">
        <w:rPr>
          <w:i/>
        </w:rPr>
        <w:t>What</w:t>
      </w:r>
      <w:proofErr w:type="gramEnd"/>
      <w:r w:rsidRPr="00174261">
        <w:rPr>
          <w:i/>
        </w:rPr>
        <w:t xml:space="preserve"> this means’</w:t>
      </w:r>
      <w:r>
        <w:t xml:space="preserve"> </w:t>
      </w:r>
      <w:r w:rsidR="00EF19D1">
        <w:t>have</w:t>
      </w:r>
      <w:r w:rsidR="003E145B">
        <w:t xml:space="preserve"> been added to each outcome area</w:t>
      </w:r>
      <w:r w:rsidR="001A0C55">
        <w:t xml:space="preserve">. </w:t>
      </w:r>
      <w:r w:rsidR="004A7A9C">
        <w:t>These provide direction on what needs to be done, at a high level, to realise the aspi</w:t>
      </w:r>
      <w:r w:rsidR="00D32A3D">
        <w:t>rational vision in each outcome. Any actions related to this will be considered in the development</w:t>
      </w:r>
      <w:r w:rsidR="004A7A9C">
        <w:t xml:space="preserve"> </w:t>
      </w:r>
      <w:r w:rsidR="00D32A3D">
        <w:t>of the</w:t>
      </w:r>
      <w:r w:rsidR="004A7A9C">
        <w:t xml:space="preserve"> </w:t>
      </w:r>
      <w:r w:rsidR="00FB43EF">
        <w:t>Disability Action Plan</w:t>
      </w:r>
      <w:r w:rsidR="00D32A3D">
        <w:t>.</w:t>
      </w:r>
    </w:p>
    <w:p w:rsidR="006F33E9" w:rsidRPr="001A0C55" w:rsidRDefault="001A0C55" w:rsidP="001A0C55">
      <w:pPr>
        <w:pStyle w:val="BodyText"/>
        <w:numPr>
          <w:ilvl w:val="0"/>
          <w:numId w:val="0"/>
        </w:numPr>
        <w:rPr>
          <w:b/>
          <w:sz w:val="24"/>
          <w:szCs w:val="24"/>
        </w:rPr>
      </w:pPr>
      <w:r w:rsidRPr="001A0C55">
        <w:rPr>
          <w:b/>
          <w:sz w:val="24"/>
          <w:szCs w:val="24"/>
        </w:rPr>
        <w:t xml:space="preserve">Some of </w:t>
      </w:r>
      <w:r>
        <w:rPr>
          <w:b/>
          <w:sz w:val="24"/>
          <w:szCs w:val="24"/>
        </w:rPr>
        <w:t>the consultation feedback has</w:t>
      </w:r>
      <w:r w:rsidRPr="001A0C55">
        <w:rPr>
          <w:b/>
          <w:sz w:val="24"/>
          <w:szCs w:val="24"/>
        </w:rPr>
        <w:t xml:space="preserve"> not been incorporated into the St</w:t>
      </w:r>
      <w:r>
        <w:rPr>
          <w:b/>
          <w:sz w:val="24"/>
          <w:szCs w:val="24"/>
        </w:rPr>
        <w:t>r</w:t>
      </w:r>
      <w:r w:rsidRPr="001A0C55">
        <w:rPr>
          <w:b/>
          <w:sz w:val="24"/>
          <w:szCs w:val="24"/>
        </w:rPr>
        <w:t>ategy</w:t>
      </w:r>
    </w:p>
    <w:p w:rsidR="00A418F4" w:rsidRDefault="00A418F4" w:rsidP="00A418F4">
      <w:pPr>
        <w:pStyle w:val="BodyText"/>
      </w:pPr>
      <w:r>
        <w:t>There was a lot of debate about the use of the term ‘</w:t>
      </w:r>
      <w:r w:rsidR="004A7A9C">
        <w:t>d</w:t>
      </w:r>
      <w:r>
        <w:t>isabled p</w:t>
      </w:r>
      <w:r w:rsidR="004A7A9C">
        <w:t>eople</w:t>
      </w:r>
      <w:r>
        <w:t>’ compared with ‘</w:t>
      </w:r>
      <w:r w:rsidR="004A7A9C">
        <w:t>people</w:t>
      </w:r>
      <w:r>
        <w:t xml:space="preserve"> with </w:t>
      </w:r>
      <w:r w:rsidR="006419D6">
        <w:t>d</w:t>
      </w:r>
      <w:r w:rsidR="00FB43EF">
        <w:t xml:space="preserve">isabilities’, </w:t>
      </w:r>
      <w:r>
        <w:t>with strong views on each side of the argument and similar numbers a</w:t>
      </w:r>
      <w:r w:rsidR="00037132">
        <w:t xml:space="preserve">rguing each way. </w:t>
      </w:r>
      <w:r w:rsidR="00FB43EF">
        <w:t>A</w:t>
      </w:r>
      <w:r w:rsidR="00037132">
        <w:t xml:space="preserve"> decision ha</w:t>
      </w:r>
      <w:r>
        <w:t xml:space="preserve">s </w:t>
      </w:r>
      <w:r w:rsidR="00037132">
        <w:t xml:space="preserve">been </w:t>
      </w:r>
      <w:r>
        <w:t xml:space="preserve">made to remain with the term </w:t>
      </w:r>
      <w:r w:rsidRPr="00A418F4">
        <w:t>‘disabled people’</w:t>
      </w:r>
      <w:r>
        <w:t xml:space="preserve"> in the </w:t>
      </w:r>
      <w:r w:rsidRPr="00A418F4">
        <w:t xml:space="preserve">Strategy. This is based on advice from the Reference Group </w:t>
      </w:r>
      <w:r w:rsidR="00FB43EF">
        <w:t>which</w:t>
      </w:r>
      <w:r w:rsidR="00037132">
        <w:t xml:space="preserve"> recognise</w:t>
      </w:r>
      <w:r w:rsidR="00FB43EF">
        <w:t>d</w:t>
      </w:r>
      <w:r w:rsidR="00037132">
        <w:t xml:space="preserve"> th</w:t>
      </w:r>
      <w:r w:rsidRPr="00A418F4">
        <w:t xml:space="preserve">e history of the term </w:t>
      </w:r>
      <w:r>
        <w:t>through</w:t>
      </w:r>
      <w:r w:rsidRPr="00A418F4">
        <w:t xml:space="preserve"> the</w:t>
      </w:r>
      <w:r>
        <w:t xml:space="preserve"> development of the</w:t>
      </w:r>
      <w:r w:rsidRPr="00A418F4">
        <w:t xml:space="preserve"> 2001 Strategy. In future</w:t>
      </w:r>
      <w:r w:rsidR="00037132">
        <w:t>,</w:t>
      </w:r>
      <w:r w:rsidRPr="00A418F4">
        <w:t xml:space="preserve"> </w:t>
      </w:r>
      <w:r w:rsidR="00037132">
        <w:t>the</w:t>
      </w:r>
      <w:r w:rsidRPr="00A418F4">
        <w:t xml:space="preserve"> </w:t>
      </w:r>
      <w:r>
        <w:t xml:space="preserve">disability </w:t>
      </w:r>
      <w:r w:rsidRPr="00A418F4">
        <w:t xml:space="preserve">community </w:t>
      </w:r>
      <w:r>
        <w:t xml:space="preserve">may </w:t>
      </w:r>
      <w:r w:rsidRPr="00A418F4">
        <w:t xml:space="preserve">reach a consensus on a different way to describe </w:t>
      </w:r>
      <w:r>
        <w:t>themselves</w:t>
      </w:r>
      <w:r w:rsidRPr="00A418F4">
        <w:t>. If this happens, the language in this Strategy can be changed to reflect this</w:t>
      </w:r>
      <w:r>
        <w:t>.</w:t>
      </w:r>
    </w:p>
    <w:p w:rsidR="00A13329" w:rsidRDefault="00037132" w:rsidP="00A13329">
      <w:pPr>
        <w:pStyle w:val="BodyText"/>
      </w:pPr>
      <w:r>
        <w:t>Some feedback requested the inclusion of specific actions and targets in the Strategy itself. These have not be</w:t>
      </w:r>
      <w:r w:rsidR="00FB43EF">
        <w:t>en</w:t>
      </w:r>
      <w:r>
        <w:t xml:space="preserve"> included </w:t>
      </w:r>
      <w:r w:rsidR="00FB43EF">
        <w:t xml:space="preserve">as they </w:t>
      </w:r>
      <w:r>
        <w:t>will be considered during the update of the Disability Action Plan and the development of the Outcomes Framework</w:t>
      </w:r>
      <w:r w:rsidR="001A0C55" w:rsidRPr="001A0C55">
        <w:t>.</w:t>
      </w:r>
      <w:r>
        <w:t xml:space="preserve"> A new website</w:t>
      </w:r>
      <w:r w:rsidR="00C826B8">
        <w:rPr>
          <w:rStyle w:val="FootnoteReference"/>
        </w:rPr>
        <w:footnoteReference w:id="2"/>
      </w:r>
      <w:r>
        <w:t xml:space="preserve"> for the Office for Disability Issues is currently under development. A key driver of this work is to ensure that people can see the links between the Strategy, Disability Action Plan and Outcomes Framework (be able to ‘drill down’), rather than having to connect three separate documents.</w:t>
      </w:r>
    </w:p>
    <w:p w:rsidR="00A13329" w:rsidRDefault="00A13329">
      <w:pPr>
        <w:jc w:val="left"/>
        <w:rPr>
          <w:rFonts w:ascii="Arial Mäori" w:hAnsi="Arial Mäori"/>
          <w:szCs w:val="22"/>
        </w:rPr>
      </w:pPr>
      <w:r>
        <w:br w:type="page"/>
      </w:r>
    </w:p>
    <w:p w:rsidR="00926A49" w:rsidRDefault="000D1D10" w:rsidP="00926A49">
      <w:pPr>
        <w:pStyle w:val="BodyText"/>
        <w:numPr>
          <w:ilvl w:val="0"/>
          <w:numId w:val="0"/>
        </w:numPr>
        <w:rPr>
          <w:b/>
          <w:sz w:val="24"/>
          <w:szCs w:val="24"/>
        </w:rPr>
      </w:pPr>
      <w:r>
        <w:rPr>
          <w:b/>
          <w:sz w:val="24"/>
          <w:szCs w:val="24"/>
        </w:rPr>
        <w:lastRenderedPageBreak/>
        <w:t>Next steps</w:t>
      </w:r>
      <w:r w:rsidR="006B3DC1">
        <w:rPr>
          <w:b/>
          <w:sz w:val="24"/>
          <w:szCs w:val="24"/>
        </w:rPr>
        <w:t xml:space="preserve"> following Cabinet consideration of the Strategy</w:t>
      </w:r>
    </w:p>
    <w:p w:rsidR="00207F51" w:rsidRPr="00207F51" w:rsidRDefault="00FA70D0" w:rsidP="00926A49">
      <w:pPr>
        <w:pStyle w:val="BodyText"/>
        <w:numPr>
          <w:ilvl w:val="0"/>
          <w:numId w:val="0"/>
        </w:numPr>
        <w:rPr>
          <w:b/>
          <w:i/>
        </w:rPr>
      </w:pPr>
      <w:r>
        <w:rPr>
          <w:b/>
          <w:i/>
        </w:rPr>
        <w:t>Finalising</w:t>
      </w:r>
      <w:r w:rsidR="00052D21">
        <w:rPr>
          <w:b/>
          <w:i/>
        </w:rPr>
        <w:t xml:space="preserve"> </w:t>
      </w:r>
      <w:r w:rsidR="00207F51">
        <w:rPr>
          <w:b/>
          <w:i/>
        </w:rPr>
        <w:t>the 2016</w:t>
      </w:r>
      <w:r w:rsidRPr="00004968">
        <w:rPr>
          <w:rFonts w:ascii="Arial" w:hAnsi="Arial" w:cs="Arial"/>
        </w:rPr>
        <w:t>–</w:t>
      </w:r>
      <w:r w:rsidR="00207F51">
        <w:rPr>
          <w:b/>
          <w:i/>
        </w:rPr>
        <w:t>2026 Strategy</w:t>
      </w:r>
    </w:p>
    <w:p w:rsidR="00A874B9" w:rsidRDefault="00E32BBE" w:rsidP="00A874B9">
      <w:pPr>
        <w:pStyle w:val="BodyText"/>
      </w:pPr>
      <w:r>
        <w:t>Following</w:t>
      </w:r>
      <w:r w:rsidR="000D1D10">
        <w:t xml:space="preserve"> Cabinet a</w:t>
      </w:r>
      <w:r>
        <w:t>pproval</w:t>
      </w:r>
      <w:r w:rsidR="00207F51">
        <w:t>,</w:t>
      </w:r>
      <w:r>
        <w:t xml:space="preserve"> </w:t>
      </w:r>
      <w:r w:rsidR="000D1D10">
        <w:t xml:space="preserve">the </w:t>
      </w:r>
      <w:r w:rsidR="00052D21">
        <w:t xml:space="preserve">Strategy </w:t>
      </w:r>
      <w:r w:rsidR="000D1D10">
        <w:t xml:space="preserve">will </w:t>
      </w:r>
      <w:r w:rsidR="005E2A1B">
        <w:t xml:space="preserve">be finalised with the </w:t>
      </w:r>
      <w:r w:rsidR="004E30C4">
        <w:t xml:space="preserve">inclusion </w:t>
      </w:r>
      <w:r w:rsidR="005E2A1B">
        <w:t>of</w:t>
      </w:r>
      <w:r w:rsidR="000D1D10">
        <w:t xml:space="preserve"> diagrams </w:t>
      </w:r>
      <w:r w:rsidR="004E30C4">
        <w:t>as</w:t>
      </w:r>
      <w:r w:rsidR="000D1D10">
        <w:t xml:space="preserve"> indicated throughout</w:t>
      </w:r>
      <w:r w:rsidR="00A874B9">
        <w:t xml:space="preserve">. Consultation feedback strongly supported the inclusion of diagrams, pictures and visual representation of the </w:t>
      </w:r>
      <w:r w:rsidR="00052D21">
        <w:t xml:space="preserve">Strategy </w:t>
      </w:r>
      <w:r w:rsidR="00A874B9">
        <w:t xml:space="preserve">content to make it accessible </w:t>
      </w:r>
      <w:r w:rsidR="00313817">
        <w:t xml:space="preserve">particularly </w:t>
      </w:r>
      <w:r w:rsidR="00FB43EF">
        <w:t>for those who are not able to</w:t>
      </w:r>
      <w:r w:rsidR="00A874B9">
        <w:t xml:space="preserve"> comprehend large amounts of text.</w:t>
      </w:r>
    </w:p>
    <w:p w:rsidR="00052D21" w:rsidRPr="00052D21" w:rsidRDefault="00052D21" w:rsidP="00052D21">
      <w:pPr>
        <w:pStyle w:val="BodyText"/>
        <w:numPr>
          <w:ilvl w:val="0"/>
          <w:numId w:val="0"/>
        </w:numPr>
        <w:rPr>
          <w:b/>
          <w:i/>
        </w:rPr>
      </w:pPr>
      <w:r>
        <w:rPr>
          <w:b/>
          <w:i/>
        </w:rPr>
        <w:t xml:space="preserve">Publication and launch </w:t>
      </w:r>
      <w:r w:rsidRPr="00052D21">
        <w:rPr>
          <w:b/>
          <w:i/>
        </w:rPr>
        <w:t>of the 2016</w:t>
      </w:r>
      <w:r w:rsidR="000E7013" w:rsidRPr="00A11154">
        <w:rPr>
          <w:rFonts w:ascii="Arial" w:hAnsi="Arial" w:cs="Arial"/>
          <w:i/>
        </w:rPr>
        <w:t>–</w:t>
      </w:r>
      <w:r w:rsidRPr="00052D21">
        <w:rPr>
          <w:b/>
          <w:i/>
        </w:rPr>
        <w:t>2026 Strategy</w:t>
      </w:r>
    </w:p>
    <w:p w:rsidR="00052D21" w:rsidRDefault="00FB43EF" w:rsidP="00E32BBE">
      <w:pPr>
        <w:pStyle w:val="BodyText"/>
      </w:pPr>
      <w:r>
        <w:t>The new Office for Disability Issues website will be ready to launch with the final Strategy, along with accessible versions of the Strategy</w:t>
      </w:r>
      <w:r w:rsidR="007E61BE">
        <w:t xml:space="preserve"> (in NZSL, Easy Read and audio)</w:t>
      </w:r>
      <w:r>
        <w:t xml:space="preserve">. </w:t>
      </w:r>
      <w:r w:rsidR="00052D21" w:rsidRPr="00755572">
        <w:t>Following the development of the Outcomes Framework, targets, measures and progress against the targets across the 10</w:t>
      </w:r>
      <w:r w:rsidR="006419D6">
        <w:t>-</w:t>
      </w:r>
      <w:r w:rsidR="00052D21" w:rsidRPr="00755572">
        <w:t>year timeframe will also be readily accessible through the website.</w:t>
      </w:r>
    </w:p>
    <w:p w:rsidR="00052D21" w:rsidRDefault="00E32BBE" w:rsidP="001667AA">
      <w:pPr>
        <w:pStyle w:val="BodyText"/>
      </w:pPr>
      <w:r>
        <w:t xml:space="preserve">The Strategy will be launched </w:t>
      </w:r>
      <w:r w:rsidR="00086A0C">
        <w:t>around the time of the Intern</w:t>
      </w:r>
      <w:r>
        <w:t xml:space="preserve">ational </w:t>
      </w:r>
      <w:r w:rsidR="006419D6">
        <w:t>D</w:t>
      </w:r>
      <w:r>
        <w:t xml:space="preserve">ay of </w:t>
      </w:r>
      <w:r w:rsidR="006419D6">
        <w:t>P</w:t>
      </w:r>
      <w:r>
        <w:t xml:space="preserve">ersons with </w:t>
      </w:r>
      <w:r w:rsidR="006419D6">
        <w:t>D</w:t>
      </w:r>
      <w:r>
        <w:t>isabilities</w:t>
      </w:r>
      <w:r w:rsidR="00037132">
        <w:t xml:space="preserve"> on 3 December </w:t>
      </w:r>
      <w:r w:rsidR="00086A0C">
        <w:t>2016</w:t>
      </w:r>
      <w:r w:rsidR="00037132">
        <w:t>.</w:t>
      </w:r>
    </w:p>
    <w:p w:rsidR="00926A49" w:rsidRDefault="001667AA" w:rsidP="001667AA">
      <w:pPr>
        <w:pStyle w:val="BodyText"/>
      </w:pPr>
      <w:r>
        <w:t xml:space="preserve">I will then </w:t>
      </w:r>
      <w:r w:rsidRPr="005B5A74">
        <w:t xml:space="preserve">present the </w:t>
      </w:r>
      <w:r>
        <w:t>2016</w:t>
      </w:r>
      <w:r w:rsidR="00F11D3A" w:rsidRPr="00004968">
        <w:rPr>
          <w:rFonts w:ascii="Arial" w:hAnsi="Arial" w:cs="Arial"/>
        </w:rPr>
        <w:t>–</w:t>
      </w:r>
      <w:r>
        <w:t>2026</w:t>
      </w:r>
      <w:r w:rsidRPr="005B5A74">
        <w:t xml:space="preserve"> Strategy to the House of Representatives, in compliance with the requirements of section 8 of the New Zealand Public Health and Disability Act 2000.</w:t>
      </w:r>
    </w:p>
    <w:p w:rsidR="00052D21" w:rsidRPr="00DE2901" w:rsidRDefault="000D1D10" w:rsidP="00DE2901">
      <w:pPr>
        <w:pStyle w:val="Heading2"/>
        <w:rPr>
          <w:i/>
          <w:szCs w:val="22"/>
        </w:rPr>
      </w:pPr>
      <w:r w:rsidRPr="00052D21">
        <w:rPr>
          <w:i/>
          <w:szCs w:val="22"/>
        </w:rPr>
        <w:t xml:space="preserve">The development of the Outcomes Framework will </w:t>
      </w:r>
      <w:r w:rsidR="00A874B9" w:rsidRPr="00052D21">
        <w:rPr>
          <w:i/>
          <w:szCs w:val="22"/>
        </w:rPr>
        <w:t>determine the targets for the Strategy</w:t>
      </w:r>
    </w:p>
    <w:p w:rsidR="005558B4" w:rsidRPr="00052D21" w:rsidRDefault="005558B4" w:rsidP="005558B4">
      <w:pPr>
        <w:pStyle w:val="BodyText"/>
      </w:pPr>
      <w:r>
        <w:t>The O</w:t>
      </w:r>
      <w:r w:rsidRPr="00052D21">
        <w:t xml:space="preserve">utcomes </w:t>
      </w:r>
      <w:r>
        <w:t>F</w:t>
      </w:r>
      <w:r w:rsidRPr="00052D21">
        <w:t xml:space="preserve">ramework </w:t>
      </w:r>
      <w:r>
        <w:t>will help implement the Strategy and ensure the</w:t>
      </w:r>
      <w:r w:rsidRPr="00052D21">
        <w:t>re is continuous learning and improvement prior to a final evaluation of the Strategy in 2026.</w:t>
      </w:r>
      <w:r w:rsidR="004C212B">
        <w:t xml:space="preserve"> </w:t>
      </w:r>
      <w:r>
        <w:t xml:space="preserve">It will </w:t>
      </w:r>
      <w:r w:rsidRPr="00052D21">
        <w:t xml:space="preserve">outline how we will monitor progress against the Strategy </w:t>
      </w:r>
      <w:r>
        <w:t>outcome areas</w:t>
      </w:r>
      <w:r w:rsidR="004B7D77">
        <w:t>, and actions in the Disability Action Plan (as relevant)</w:t>
      </w:r>
      <w:r>
        <w:t xml:space="preserve"> by </w:t>
      </w:r>
      <w:r w:rsidRPr="00052D21">
        <w:t>specify</w:t>
      </w:r>
      <w:r>
        <w:t>ing</w:t>
      </w:r>
      <w:r w:rsidRPr="00052D21">
        <w:t>:</w:t>
      </w:r>
    </w:p>
    <w:p w:rsidR="005558B4" w:rsidRDefault="005558B4" w:rsidP="005558B4">
      <w:pPr>
        <w:pStyle w:val="BodyTextlevel2"/>
      </w:pPr>
      <w:r w:rsidRPr="00052D21">
        <w:t xml:space="preserve">the targets and indicators (for each outcome and </w:t>
      </w:r>
      <w:r>
        <w:t xml:space="preserve">the </w:t>
      </w:r>
      <w:r w:rsidRPr="00052D21">
        <w:t>principles and approaches where appropriate)</w:t>
      </w:r>
    </w:p>
    <w:p w:rsidR="005558B4" w:rsidRDefault="005558B4" w:rsidP="005558B4">
      <w:pPr>
        <w:pStyle w:val="BodyTextlevel2"/>
        <w:spacing w:before="0"/>
        <w:ind w:left="986"/>
      </w:pPr>
      <w:r w:rsidRPr="00052D21">
        <w:t>where the information comes from</w:t>
      </w:r>
    </w:p>
    <w:p w:rsidR="005558B4" w:rsidRDefault="005558B4" w:rsidP="005558B4">
      <w:pPr>
        <w:pStyle w:val="BodyTextlevel2"/>
        <w:spacing w:before="0"/>
        <w:ind w:left="986"/>
      </w:pPr>
      <w:r w:rsidRPr="00052D21">
        <w:t>how often it will be collected</w:t>
      </w:r>
    </w:p>
    <w:p w:rsidR="005558B4" w:rsidRDefault="005558B4" w:rsidP="005558B4">
      <w:pPr>
        <w:pStyle w:val="BodyTextlevel2"/>
        <w:spacing w:before="0"/>
        <w:ind w:left="986"/>
      </w:pPr>
      <w:r w:rsidRPr="00052D21">
        <w:t>who is responsible for collecting it</w:t>
      </w:r>
    </w:p>
    <w:p w:rsidR="005558B4" w:rsidRPr="00052D21" w:rsidRDefault="005558B4" w:rsidP="005558B4">
      <w:pPr>
        <w:pStyle w:val="BodyTextlevel2"/>
        <w:spacing w:before="0"/>
        <w:ind w:left="986"/>
      </w:pPr>
      <w:proofErr w:type="gramStart"/>
      <w:r w:rsidRPr="00052D21">
        <w:t>where</w:t>
      </w:r>
      <w:proofErr w:type="gramEnd"/>
      <w:r w:rsidRPr="00052D21">
        <w:t xml:space="preserve"> proxies are needed</w:t>
      </w:r>
      <w:r>
        <w:t xml:space="preserve"> (when the required data is not yet available)</w:t>
      </w:r>
      <w:r w:rsidRPr="00052D21">
        <w:t xml:space="preserve"> and how info</w:t>
      </w:r>
      <w:r>
        <w:t>rmation gaps will be addressed.</w:t>
      </w:r>
    </w:p>
    <w:p w:rsidR="005558B4" w:rsidRDefault="005558B4" w:rsidP="005558B4">
      <w:pPr>
        <w:pStyle w:val="BodyText"/>
      </w:pPr>
      <w:r>
        <w:t>The Office for Disability Issues is currently working with government agencies to develop a proposed approach to develop the Outcomes Framework. Approval will be sought from the Chief Executives’ Group on Disability Issues before work commences.</w:t>
      </w:r>
    </w:p>
    <w:p w:rsidR="00037132" w:rsidRDefault="00037132" w:rsidP="00052D21">
      <w:pPr>
        <w:pStyle w:val="BodyText"/>
      </w:pPr>
      <w:r>
        <w:t>The development of the Outcomes Framework will be run in parallel to work underway to develop a Disability Data and Evidence Plan. This Plan is being developed by the Disability Data and Evidence Working Group which was established in 2015 in response to the Concluding Observations from the United Nations Committee on the Right</w:t>
      </w:r>
      <w:r w:rsidR="004C212B">
        <w:t>s of Persons with Disabilities</w:t>
      </w:r>
      <w:r w:rsidR="005558B4" w:rsidRPr="005558B4">
        <w:rPr>
          <w:rStyle w:val="FootnoteReference"/>
        </w:rPr>
        <w:t xml:space="preserve"> </w:t>
      </w:r>
      <w:r w:rsidR="005558B4">
        <w:rPr>
          <w:rStyle w:val="FootnoteReference"/>
        </w:rPr>
        <w:footnoteReference w:id="3"/>
      </w:r>
      <w:r w:rsidR="005558B4">
        <w:t>.</w:t>
      </w:r>
      <w:r>
        <w:t xml:space="preserve"> This approach will ensure that the Outcomes Framework (which identifies the ‘what’ of monitoring) will be supported by the Disability Data and Evidence Plan (which </w:t>
      </w:r>
      <w:r w:rsidR="007E61BE">
        <w:t>specifies</w:t>
      </w:r>
      <w:r>
        <w:t xml:space="preserve"> ‘how’ the monitoring will happen</w:t>
      </w:r>
      <w:r w:rsidR="007E61BE">
        <w:t>, including how gaps in information will be addressed</w:t>
      </w:r>
      <w:r>
        <w:t xml:space="preserve">). </w:t>
      </w:r>
    </w:p>
    <w:p w:rsidR="00037132" w:rsidRDefault="00037132" w:rsidP="00052D21">
      <w:pPr>
        <w:pStyle w:val="BodyText"/>
      </w:pPr>
      <w:r>
        <w:lastRenderedPageBreak/>
        <w:t xml:space="preserve">Public consultation on the Outcomes Framework and the Disability Data and Evidence Plan will ensure priorities for monitoring and collecting data and evidence are informed by what the disability community says is most important to them. </w:t>
      </w:r>
      <w:r w:rsidR="005558B4">
        <w:t xml:space="preserve">This is particularly critical given the need to ensure they are involved as active participants, as opposed to subjects of monitoring or research. </w:t>
      </w:r>
    </w:p>
    <w:p w:rsidR="00037132" w:rsidRDefault="005558B4" w:rsidP="00052D21">
      <w:pPr>
        <w:pStyle w:val="BodyText"/>
      </w:pPr>
      <w:r>
        <w:t xml:space="preserve">Approval will be sought from Cabinet </w:t>
      </w:r>
      <w:r w:rsidR="004B7D77">
        <w:t xml:space="preserve">in </w:t>
      </w:r>
      <w:r w:rsidR="003322E7">
        <w:t>February/</w:t>
      </w:r>
      <w:r w:rsidR="00CB70A7">
        <w:t xml:space="preserve">March </w:t>
      </w:r>
      <w:r w:rsidR="004B7D77">
        <w:t xml:space="preserve">2017 (approximately) </w:t>
      </w:r>
      <w:r>
        <w:t>prior to consultation on the Outcomes Framework and Disability Data and Evidence Plan.</w:t>
      </w:r>
      <w:r w:rsidR="00102BD6">
        <w:t xml:space="preserve"> Approval of the final Outcomes Framework and final Disability Data and Evidence Plan will be sought from Cabinet in April/May 2017.</w:t>
      </w:r>
    </w:p>
    <w:p w:rsidR="00E32BBE" w:rsidRPr="00225884" w:rsidRDefault="00E32BBE" w:rsidP="00E32BBE">
      <w:pPr>
        <w:pStyle w:val="Heading2"/>
        <w:rPr>
          <w:i/>
          <w:szCs w:val="22"/>
        </w:rPr>
      </w:pPr>
      <w:r w:rsidRPr="00225884">
        <w:rPr>
          <w:i/>
          <w:szCs w:val="22"/>
        </w:rPr>
        <w:t xml:space="preserve">The Disability Action Plan will be the </w:t>
      </w:r>
      <w:r w:rsidR="004E30C4">
        <w:rPr>
          <w:i/>
          <w:szCs w:val="22"/>
        </w:rPr>
        <w:t xml:space="preserve">primary </w:t>
      </w:r>
      <w:r w:rsidRPr="00225884">
        <w:rPr>
          <w:i/>
          <w:szCs w:val="22"/>
        </w:rPr>
        <w:t>mechanism for implementation of the Strategy</w:t>
      </w:r>
    </w:p>
    <w:p w:rsidR="00CE2B3B" w:rsidRDefault="00313817" w:rsidP="00D755B9">
      <w:pPr>
        <w:pStyle w:val="BodyText"/>
      </w:pPr>
      <w:r>
        <w:t>I</w:t>
      </w:r>
      <w:r w:rsidR="00CE2B3B">
        <w:t>n order for the Disability Action Plan to be an effective vehicle for implementing the Strategy, it</w:t>
      </w:r>
      <w:r w:rsidR="00FA0861">
        <w:t xml:space="preserve"> is proposed that </w:t>
      </w:r>
      <w:r w:rsidR="00CE2B3B">
        <w:t xml:space="preserve">it </w:t>
      </w:r>
      <w:r w:rsidR="00E32BBE">
        <w:t>include high priority, or significant actions that are the responsibili</w:t>
      </w:r>
      <w:r w:rsidR="00CE2B3B">
        <w:t xml:space="preserve">ty of a single government agency (as opposed to actions that require more than one government agency to work together). The current </w:t>
      </w:r>
      <w:r w:rsidR="004C212B">
        <w:t xml:space="preserve">Disability Action </w:t>
      </w:r>
      <w:r w:rsidR="00CE2B3B">
        <w:t>Plan (2014 to 2018) was updated in 2015 after public engagement and was approved by Cabinet in December 2015 [</w:t>
      </w:r>
      <w:r w:rsidR="00CE2B3B" w:rsidRPr="00E629C7">
        <w:t>CAB-16-MIN-0003</w:t>
      </w:r>
      <w:r w:rsidR="00CE2B3B">
        <w:t xml:space="preserve">, </w:t>
      </w:r>
      <w:r w:rsidR="00CE2B3B" w:rsidRPr="00E629C7">
        <w:t>SOC-15-MIN-0077</w:t>
      </w:r>
      <w:r w:rsidR="00CE2B3B">
        <w:t xml:space="preserve"> refers].</w:t>
      </w:r>
    </w:p>
    <w:p w:rsidR="00CC3560" w:rsidRDefault="00FA0861" w:rsidP="00D755B9">
      <w:pPr>
        <w:pStyle w:val="BodyText"/>
      </w:pPr>
      <w:r>
        <w:t xml:space="preserve">Cabinet approval will be sought in </w:t>
      </w:r>
      <w:r w:rsidR="003322E7">
        <w:t>February/</w:t>
      </w:r>
      <w:r w:rsidR="00CB70A7">
        <w:t xml:space="preserve">March </w:t>
      </w:r>
      <w:r>
        <w:t>2017</w:t>
      </w:r>
      <w:r w:rsidR="00CE2B3B">
        <w:t xml:space="preserve"> to release a</w:t>
      </w:r>
      <w:r>
        <w:t xml:space="preserve"> draft updated </w:t>
      </w:r>
      <w:r w:rsidR="00CE2B3B">
        <w:t xml:space="preserve">Disability Action Plan </w:t>
      </w:r>
      <w:r>
        <w:t>for public consultation</w:t>
      </w:r>
      <w:r w:rsidR="00D663FC">
        <w:t xml:space="preserve">. </w:t>
      </w:r>
      <w:r w:rsidR="00CC3560">
        <w:t xml:space="preserve">This </w:t>
      </w:r>
      <w:r w:rsidR="00CE2B3B">
        <w:t xml:space="preserve">will be </w:t>
      </w:r>
      <w:r w:rsidR="00CC3560">
        <w:t xml:space="preserve">at the same time as Cabinet consideration of the Outcomes Framework and Disability Data and Evidence Plan for public consultation. </w:t>
      </w:r>
    </w:p>
    <w:p w:rsidR="006A5D52" w:rsidRPr="00D755B9" w:rsidRDefault="00BB14D6" w:rsidP="00D755B9">
      <w:pPr>
        <w:pStyle w:val="BodyText"/>
      </w:pPr>
      <w:r>
        <w:t xml:space="preserve">It is proposed that the </w:t>
      </w:r>
      <w:r w:rsidR="00CE2B3B">
        <w:t>Disability Action Plan</w:t>
      </w:r>
      <w:r w:rsidRPr="00755572">
        <w:rPr>
          <w:rFonts w:cs="Arial"/>
        </w:rPr>
        <w:t xml:space="preserve"> will continue to focus on actions over a four-year period. </w:t>
      </w:r>
      <w:r w:rsidR="00CC3560">
        <w:rPr>
          <w:rFonts w:cs="Arial"/>
        </w:rPr>
        <w:t>There will be a</w:t>
      </w:r>
      <w:r w:rsidRPr="00755572">
        <w:rPr>
          <w:rFonts w:cs="Arial"/>
        </w:rPr>
        <w:t xml:space="preserve"> mid-point update within each period, involving public </w:t>
      </w:r>
      <w:r w:rsidR="001F324C" w:rsidRPr="00755572">
        <w:rPr>
          <w:rFonts w:cs="Arial"/>
        </w:rPr>
        <w:t>consultation</w:t>
      </w:r>
      <w:r w:rsidR="004C212B">
        <w:rPr>
          <w:rFonts w:cs="Arial"/>
        </w:rPr>
        <w:t>. This</w:t>
      </w:r>
      <w:r w:rsidRPr="00755572">
        <w:rPr>
          <w:rFonts w:cs="Arial"/>
        </w:rPr>
        <w:t xml:space="preserve"> will ensure the </w:t>
      </w:r>
      <w:r w:rsidR="004C212B">
        <w:rPr>
          <w:rFonts w:cs="Arial"/>
        </w:rPr>
        <w:t xml:space="preserve">Disability Action </w:t>
      </w:r>
      <w:r w:rsidR="00CE2B3B">
        <w:rPr>
          <w:rFonts w:cs="Arial"/>
        </w:rPr>
        <w:t>Plan’s</w:t>
      </w:r>
      <w:r w:rsidRPr="00755572">
        <w:rPr>
          <w:rFonts w:cs="Arial"/>
        </w:rPr>
        <w:t xml:space="preserve"> priorities remain current and relevant to disabled people.</w:t>
      </w:r>
      <w:r w:rsidR="00755572" w:rsidRPr="00755572">
        <w:rPr>
          <w:rFonts w:cs="Arial"/>
        </w:rPr>
        <w:t xml:space="preserve"> </w:t>
      </w:r>
      <w:r w:rsidRPr="00755572">
        <w:rPr>
          <w:rFonts w:cs="Arial"/>
        </w:rPr>
        <w:t xml:space="preserve">Cabinet approval will be sought for each </w:t>
      </w:r>
      <w:r w:rsidR="00D663FC">
        <w:rPr>
          <w:rFonts w:cs="Arial"/>
        </w:rPr>
        <w:t xml:space="preserve">new </w:t>
      </w:r>
      <w:r w:rsidR="00901678">
        <w:rPr>
          <w:rFonts w:cs="Arial"/>
        </w:rPr>
        <w:t>and</w:t>
      </w:r>
      <w:r w:rsidR="00D663FC">
        <w:rPr>
          <w:rFonts w:cs="Arial"/>
        </w:rPr>
        <w:t xml:space="preserve"> mid-point </w:t>
      </w:r>
      <w:r w:rsidRPr="00755572">
        <w:rPr>
          <w:rFonts w:cs="Arial"/>
        </w:rPr>
        <w:t xml:space="preserve">update of the </w:t>
      </w:r>
      <w:r w:rsidR="00901678">
        <w:rPr>
          <w:rFonts w:cs="Arial"/>
        </w:rPr>
        <w:t>Disability Action Plan</w:t>
      </w:r>
      <w:r w:rsidRPr="00755572">
        <w:rPr>
          <w:rFonts w:cs="Arial"/>
        </w:rPr>
        <w:t>.</w:t>
      </w:r>
      <w:r w:rsidR="00001D27">
        <w:rPr>
          <w:rFonts w:cs="Arial"/>
        </w:rPr>
        <w:t xml:space="preserve"> A detailed timeframe </w:t>
      </w:r>
      <w:r w:rsidR="004C212B">
        <w:rPr>
          <w:rFonts w:cs="Arial"/>
        </w:rPr>
        <w:t>f</w:t>
      </w:r>
      <w:r w:rsidR="00001D27">
        <w:rPr>
          <w:rFonts w:cs="Arial"/>
        </w:rPr>
        <w:t>or</w:t>
      </w:r>
      <w:r w:rsidR="004C212B">
        <w:rPr>
          <w:rFonts w:cs="Arial"/>
        </w:rPr>
        <w:t xml:space="preserve"> the</w:t>
      </w:r>
      <w:r w:rsidR="00001D27">
        <w:rPr>
          <w:rFonts w:cs="Arial"/>
        </w:rPr>
        <w:t xml:space="preserve"> proposed</w:t>
      </w:r>
      <w:r w:rsidR="004C212B">
        <w:rPr>
          <w:rFonts w:cs="Arial"/>
        </w:rPr>
        <w:t xml:space="preserve"> updates over the next 10 years is included in the attached Strategy on </w:t>
      </w:r>
      <w:r w:rsidR="004C212B" w:rsidRPr="00504CC2">
        <w:rPr>
          <w:rFonts w:cs="Arial"/>
        </w:rPr>
        <w:t xml:space="preserve">page </w:t>
      </w:r>
      <w:r w:rsidR="00001D27" w:rsidRPr="00504CC2">
        <w:rPr>
          <w:rFonts w:cs="Arial"/>
        </w:rPr>
        <w:t>3</w:t>
      </w:r>
      <w:r w:rsidR="00702BBD">
        <w:rPr>
          <w:rFonts w:cs="Arial"/>
        </w:rPr>
        <w:t>1</w:t>
      </w:r>
      <w:r w:rsidR="00001D27" w:rsidRPr="00504CC2">
        <w:rPr>
          <w:rFonts w:cs="Arial"/>
        </w:rPr>
        <w:t>.</w:t>
      </w:r>
    </w:p>
    <w:p w:rsidR="008F1140" w:rsidRDefault="008F1140">
      <w:pPr>
        <w:pStyle w:val="Heading1"/>
      </w:pPr>
      <w:r>
        <w:t>Consultation</w:t>
      </w:r>
    </w:p>
    <w:p w:rsidR="00174261" w:rsidRDefault="00D755B9" w:rsidP="006D166C">
      <w:pPr>
        <w:pStyle w:val="BodyText"/>
      </w:pPr>
      <w:r>
        <w:t xml:space="preserve">The Reference Group, </w:t>
      </w:r>
      <w:r w:rsidR="00755572">
        <w:t>established in February 2016,</w:t>
      </w:r>
      <w:r>
        <w:t xml:space="preserve"> has</w:t>
      </w:r>
      <w:r w:rsidR="00CC3560">
        <w:t xml:space="preserve"> informed the development of this new Strategy. Advice from the Reference Group informed the design of public consultation and wherever possible member</w:t>
      </w:r>
      <w:r w:rsidR="00174261">
        <w:t>s attended and presented at workshops. The majority of advice from the Reference Group has been included in this final version of the Strategy except where the inclusion of specific actions and reference to particular government agencies were requested. As noted earlier, these are more appropriately considered in the D</w:t>
      </w:r>
      <w:r w:rsidR="00001D27">
        <w:t xml:space="preserve">isability </w:t>
      </w:r>
      <w:r w:rsidR="00174261">
        <w:t>A</w:t>
      </w:r>
      <w:r w:rsidR="00001D27">
        <w:t xml:space="preserve">ction </w:t>
      </w:r>
      <w:r w:rsidR="00174261">
        <w:t>P</w:t>
      </w:r>
      <w:r w:rsidR="00001D27">
        <w:t>lan</w:t>
      </w:r>
      <w:r w:rsidR="00086A0C">
        <w:t xml:space="preserve"> and Outcomes Framework</w:t>
      </w:r>
      <w:r w:rsidR="00174261">
        <w:t xml:space="preserve">. </w:t>
      </w:r>
    </w:p>
    <w:p w:rsidR="006D166C" w:rsidRPr="00D34D00" w:rsidRDefault="006D166C" w:rsidP="006D166C">
      <w:pPr>
        <w:pStyle w:val="BodyText"/>
      </w:pPr>
      <w:r w:rsidRPr="00D34D00">
        <w:t xml:space="preserve">The </w:t>
      </w:r>
      <w:r w:rsidRPr="00E32A8F">
        <w:t xml:space="preserve">Ministries </w:t>
      </w:r>
      <w:r w:rsidRPr="00D04D09">
        <w:t xml:space="preserve">of </w:t>
      </w:r>
      <w:r w:rsidR="003933A7" w:rsidRPr="00D04D09">
        <w:t>Business Innovation and Employment, Culture and Heritage</w:t>
      </w:r>
      <w:r w:rsidR="003933A7">
        <w:t xml:space="preserve">, </w:t>
      </w:r>
      <w:r w:rsidRPr="00D04D09">
        <w:t>Education,</w:t>
      </w:r>
      <w:r w:rsidR="003933A7">
        <w:t xml:space="preserve"> </w:t>
      </w:r>
      <w:r w:rsidR="003933A7" w:rsidRPr="00D04D09">
        <w:t>Health,</w:t>
      </w:r>
      <w:r w:rsidRPr="00D04D09">
        <w:t xml:space="preserve"> Justice, </w:t>
      </w:r>
      <w:r w:rsidR="003933A7" w:rsidRPr="00D04D09">
        <w:t>Pacific Peoples</w:t>
      </w:r>
      <w:r w:rsidR="003933A7" w:rsidRPr="00E32A8F">
        <w:t xml:space="preserve">, </w:t>
      </w:r>
      <w:r w:rsidRPr="00D04D09">
        <w:t>Social Development</w:t>
      </w:r>
      <w:r w:rsidRPr="00E32A8F">
        <w:t xml:space="preserve"> </w:t>
      </w:r>
      <w:r w:rsidRPr="00755572">
        <w:t>(including Youth),</w:t>
      </w:r>
      <w:r w:rsidRPr="00E32A8F">
        <w:t xml:space="preserve"> </w:t>
      </w:r>
      <w:r w:rsidRPr="00D04D09">
        <w:t>Te Puni K</w:t>
      </w:r>
      <w:r w:rsidRPr="00D04D09">
        <w:rPr>
          <w:rFonts w:ascii="Arial" w:hAnsi="Arial" w:cs="Arial"/>
        </w:rPr>
        <w:t>ō</w:t>
      </w:r>
      <w:r w:rsidRPr="00D04D09">
        <w:t xml:space="preserve">kiri, Transport, </w:t>
      </w:r>
      <w:r w:rsidR="00755572">
        <w:t xml:space="preserve">Women, </w:t>
      </w:r>
      <w:r w:rsidR="00D32A3D">
        <w:t xml:space="preserve">the </w:t>
      </w:r>
      <w:r w:rsidR="003933A7" w:rsidRPr="00D04D09">
        <w:t>Accident Compensation Corporation</w:t>
      </w:r>
      <w:r w:rsidR="003933A7">
        <w:t>,</w:t>
      </w:r>
      <w:r w:rsidR="003933A7" w:rsidRPr="00D04D09">
        <w:t xml:space="preserve"> </w:t>
      </w:r>
      <w:r w:rsidR="003933A7">
        <w:t xml:space="preserve">Corrections, the </w:t>
      </w:r>
      <w:r w:rsidR="003933A7" w:rsidRPr="00755572">
        <w:t xml:space="preserve">Department of Internal Affairs, including </w:t>
      </w:r>
      <w:r w:rsidR="003933A7">
        <w:t xml:space="preserve">the </w:t>
      </w:r>
      <w:r w:rsidR="003933A7" w:rsidRPr="00755572">
        <w:t>Office of Ethnic Communities</w:t>
      </w:r>
      <w:r w:rsidR="003933A7">
        <w:t xml:space="preserve">, </w:t>
      </w:r>
      <w:r w:rsidR="003933A7" w:rsidRPr="00D04D09">
        <w:t>Housing New Zealand Corporation,</w:t>
      </w:r>
      <w:r w:rsidR="003933A7" w:rsidRPr="00E32A8F">
        <w:t xml:space="preserve"> </w:t>
      </w:r>
      <w:r w:rsidR="00D32A3D">
        <w:t xml:space="preserve">Office for </w:t>
      </w:r>
      <w:r w:rsidR="00755572">
        <w:t xml:space="preserve">Seniors, Police, </w:t>
      </w:r>
      <w:r w:rsidRPr="00D04D09">
        <w:t>Statistics New Zealand</w:t>
      </w:r>
      <w:r w:rsidR="00794272">
        <w:t>, and The Treasury</w:t>
      </w:r>
      <w:r w:rsidR="00755572">
        <w:t xml:space="preserve"> </w:t>
      </w:r>
      <w:r w:rsidR="00755572" w:rsidRPr="00D04D09">
        <w:t xml:space="preserve">have been consulted on the proposals in this paper. </w:t>
      </w:r>
      <w:r w:rsidR="00002DCC" w:rsidRPr="00755572">
        <w:t xml:space="preserve"> </w:t>
      </w:r>
      <w:r w:rsidRPr="00755572">
        <w:t>The Department of Prime Minister and Cabinet ha</w:t>
      </w:r>
      <w:r w:rsidR="00001D27">
        <w:t>s</w:t>
      </w:r>
      <w:r w:rsidRPr="00755572">
        <w:t xml:space="preserve"> been informed.</w:t>
      </w:r>
      <w:r w:rsidRPr="00D34D00">
        <w:t xml:space="preserve"> </w:t>
      </w:r>
    </w:p>
    <w:p w:rsidR="008F1140" w:rsidRPr="00D755B9" w:rsidRDefault="008F1140">
      <w:pPr>
        <w:pStyle w:val="Heading1"/>
      </w:pPr>
      <w:r w:rsidRPr="00D755B9">
        <w:t>Financial implications</w:t>
      </w:r>
    </w:p>
    <w:p w:rsidR="00357075" w:rsidRPr="00D755B9" w:rsidRDefault="0068319F" w:rsidP="0068319F">
      <w:pPr>
        <w:pStyle w:val="BodyText"/>
      </w:pPr>
      <w:r w:rsidRPr="00D755B9">
        <w:t>There are no direct financial implications arising from this paper.</w:t>
      </w:r>
      <w:r w:rsidR="007C4E9D">
        <w:t xml:space="preserve"> </w:t>
      </w:r>
      <w:r w:rsidR="00174261">
        <w:t>Costs for implementation will be met within baselines as per current D</w:t>
      </w:r>
      <w:r w:rsidR="00504CC2">
        <w:t xml:space="preserve">isability </w:t>
      </w:r>
      <w:r w:rsidR="00174261">
        <w:t>A</w:t>
      </w:r>
      <w:r w:rsidR="00504CC2">
        <w:t xml:space="preserve">ction </w:t>
      </w:r>
      <w:r w:rsidR="00174261">
        <w:t>P</w:t>
      </w:r>
      <w:r w:rsidR="00504CC2">
        <w:t>lan</w:t>
      </w:r>
      <w:r w:rsidR="00174261">
        <w:t xml:space="preserve"> processes. </w:t>
      </w:r>
      <w:r w:rsidR="007C4E9D">
        <w:t xml:space="preserve">Costs associated with the publication and launch of the Strategy will </w:t>
      </w:r>
      <w:r w:rsidR="00174261">
        <w:t xml:space="preserve">also </w:t>
      </w:r>
      <w:r w:rsidR="007C4E9D">
        <w:t>be met within baselines.</w:t>
      </w:r>
      <w:r w:rsidR="00174261">
        <w:t xml:space="preserve"> </w:t>
      </w:r>
    </w:p>
    <w:p w:rsidR="008F1140" w:rsidRDefault="008F1140">
      <w:pPr>
        <w:pStyle w:val="Heading1"/>
      </w:pPr>
      <w:r w:rsidRPr="00D755B9">
        <w:lastRenderedPageBreak/>
        <w:t>Human rights implications</w:t>
      </w:r>
    </w:p>
    <w:p w:rsidR="00357075" w:rsidRPr="00357075" w:rsidRDefault="0068319F" w:rsidP="0068319F">
      <w:pPr>
        <w:pStyle w:val="BodyText"/>
      </w:pPr>
      <w:r>
        <w:t>The revised Strategy is consistent with the New Zealand Bill of Rights Act 1990 and the Human Rights Act 1993. It will be an important tool for articulating and championing the human rights of disabled people.</w:t>
      </w:r>
    </w:p>
    <w:p w:rsidR="008F1140" w:rsidRDefault="008F1140" w:rsidP="0026138D">
      <w:pPr>
        <w:pStyle w:val="Heading1"/>
      </w:pPr>
      <w:r>
        <w:t>Le</w:t>
      </w:r>
      <w:r w:rsidRPr="00D63B42">
        <w:rPr>
          <w:rStyle w:val="BodyTextChar"/>
        </w:rPr>
        <w:t>g</w:t>
      </w:r>
      <w:r>
        <w:t>islative implications</w:t>
      </w:r>
    </w:p>
    <w:p w:rsidR="00357075" w:rsidRPr="00357075" w:rsidRDefault="0068319F" w:rsidP="0068319F">
      <w:pPr>
        <w:pStyle w:val="BodyText"/>
      </w:pPr>
      <w:r>
        <w:t>There are no legislative implications arising from this paper.</w:t>
      </w:r>
    </w:p>
    <w:p w:rsidR="008F1140" w:rsidRDefault="008F1140">
      <w:pPr>
        <w:pStyle w:val="Heading1"/>
      </w:pPr>
      <w:r>
        <w:t>Regulatory impact and compliance cost statement</w:t>
      </w:r>
    </w:p>
    <w:p w:rsidR="006D166C" w:rsidRPr="00357075" w:rsidRDefault="006D166C" w:rsidP="006D166C">
      <w:pPr>
        <w:pStyle w:val="BodyText"/>
      </w:pPr>
      <w:r>
        <w:t>There are no regulatory impact or compliance cost implications arising from this paper.</w:t>
      </w:r>
    </w:p>
    <w:p w:rsidR="008F1140" w:rsidRDefault="008F1140">
      <w:pPr>
        <w:pStyle w:val="Heading1"/>
      </w:pPr>
      <w:r>
        <w:t>Gender implications</w:t>
      </w:r>
    </w:p>
    <w:p w:rsidR="00B56BE6" w:rsidRDefault="0068319F" w:rsidP="0068319F">
      <w:pPr>
        <w:pStyle w:val="BodyText"/>
      </w:pPr>
      <w:r>
        <w:t xml:space="preserve">No specific gender implications have been identified as arising from this paper. The Strategy addresses all disabled people on an equal basis regardless of gender. The development of the Strategy included targeted consultation with disabled women to ensure their unique perspective was understood and incorporated appropriately. </w:t>
      </w:r>
    </w:p>
    <w:p w:rsidR="008F1140" w:rsidRDefault="008F1140" w:rsidP="000C7617">
      <w:pPr>
        <w:pStyle w:val="Heading1"/>
      </w:pPr>
      <w:r>
        <w:t>Disability perspective</w:t>
      </w:r>
    </w:p>
    <w:p w:rsidR="00B76E88" w:rsidRPr="00B76E88" w:rsidRDefault="001A056F" w:rsidP="00152DAF">
      <w:pPr>
        <w:pStyle w:val="BodyText"/>
      </w:pPr>
      <w:r>
        <w:t xml:space="preserve">The two-phase public engagement process for this Strategy revision </w:t>
      </w:r>
      <w:r w:rsidR="00F10394">
        <w:t>was</w:t>
      </w:r>
      <w:r>
        <w:t xml:space="preserve"> consistent with the UNCRPD </w:t>
      </w:r>
      <w:r w:rsidR="00DB5850">
        <w:t>as are</w:t>
      </w:r>
      <w:r>
        <w:t xml:space="preserve"> the eight outcome areas in the </w:t>
      </w:r>
      <w:r w:rsidR="00DB5850">
        <w:t>final</w:t>
      </w:r>
      <w:r>
        <w:t xml:space="preserve"> Strategy. The streamlining of domestic and international instruments will enhance the role that the Strategy plays in improved implementation and reporting against the UNCRPD over the next 10 years.</w:t>
      </w:r>
    </w:p>
    <w:p w:rsidR="008F1140" w:rsidRDefault="008F1140">
      <w:pPr>
        <w:pStyle w:val="Heading1"/>
      </w:pPr>
      <w:r>
        <w:t>Publicity</w:t>
      </w:r>
    </w:p>
    <w:p w:rsidR="001A056F" w:rsidRDefault="001A056F" w:rsidP="00553BE2">
      <w:pPr>
        <w:pStyle w:val="BodyText"/>
      </w:pPr>
      <w:r>
        <w:t>I intend to publish t</w:t>
      </w:r>
      <w:r w:rsidR="00553BE2">
        <w:t xml:space="preserve">he Strategy </w:t>
      </w:r>
      <w:r>
        <w:t>in accessible formats,</w:t>
      </w:r>
      <w:r w:rsidR="00553BE2">
        <w:t xml:space="preserve"> along with this Cabinet paper</w:t>
      </w:r>
      <w:r w:rsidR="00F10394">
        <w:t>,</w:t>
      </w:r>
      <w:r w:rsidR="00553BE2">
        <w:t xml:space="preserve"> on the Office for Disability Issues website to assist with transparency in decision making.</w:t>
      </w:r>
    </w:p>
    <w:p w:rsidR="00357075" w:rsidRPr="00357075" w:rsidRDefault="00553BE2" w:rsidP="00152DAF">
      <w:pPr>
        <w:pStyle w:val="BodyText"/>
      </w:pPr>
      <w:r>
        <w:t xml:space="preserve">I also intend to make media statements regarding the launch of the new Strategy </w:t>
      </w:r>
      <w:r w:rsidR="00A167BE">
        <w:t>around the time of the International Day of Persons with Disabilities</w:t>
      </w:r>
      <w:r>
        <w:t xml:space="preserve"> </w:t>
      </w:r>
      <w:r w:rsidR="00A167BE">
        <w:t>(3 December</w:t>
      </w:r>
      <w:r>
        <w:t xml:space="preserve"> 2016</w:t>
      </w:r>
      <w:r w:rsidR="00A167BE">
        <w:t>)</w:t>
      </w:r>
      <w:r>
        <w:t>.</w:t>
      </w:r>
    </w:p>
    <w:p w:rsidR="008F1140" w:rsidRDefault="008F1140">
      <w:pPr>
        <w:pStyle w:val="Heading1"/>
      </w:pPr>
      <w:r>
        <w:t>Recommendations</w:t>
      </w:r>
    </w:p>
    <w:p w:rsidR="008F1140" w:rsidRDefault="00357075" w:rsidP="00D63B42">
      <w:pPr>
        <w:pStyle w:val="BodyText"/>
      </w:pPr>
      <w:r>
        <w:t>It is reco</w:t>
      </w:r>
      <w:r w:rsidRPr="00BF7478">
        <w:t>m</w:t>
      </w:r>
      <w:r>
        <w:t>mended that the Committee:</w:t>
      </w:r>
    </w:p>
    <w:p w:rsidR="005A13B0" w:rsidRPr="00F32A39" w:rsidRDefault="00F32A39" w:rsidP="00AD4E15">
      <w:pPr>
        <w:pStyle w:val="RecNumbering"/>
      </w:pPr>
      <w:r>
        <w:rPr>
          <w:b/>
        </w:rPr>
        <w:t>Note</w:t>
      </w:r>
      <w:r>
        <w:t xml:space="preserve"> </w:t>
      </w:r>
      <w:r w:rsidRPr="00D34D00">
        <w:rPr>
          <w:rFonts w:ascii="Arial Mäori" w:hAnsi="Arial Mäori"/>
        </w:rPr>
        <w:t>that in July 2015 Cabinet agreed that the New Zealand Disability Strategy</w:t>
      </w:r>
      <w:r>
        <w:rPr>
          <w:rFonts w:ascii="Arial Mäori" w:hAnsi="Arial Mäori"/>
        </w:rPr>
        <w:t xml:space="preserve"> 2001</w:t>
      </w:r>
      <w:r w:rsidRPr="00D34D00">
        <w:rPr>
          <w:rFonts w:ascii="Arial Mäori" w:hAnsi="Arial Mäori"/>
        </w:rPr>
        <w:t xml:space="preserve"> be reviewed </w:t>
      </w:r>
      <w:r>
        <w:rPr>
          <w:rFonts w:ascii="Arial Mäori" w:hAnsi="Arial Mäori"/>
        </w:rPr>
        <w:t>[</w:t>
      </w:r>
      <w:r w:rsidRPr="00D34D00">
        <w:rPr>
          <w:rFonts w:ascii="Arial Mäori" w:hAnsi="Arial Mäori"/>
        </w:rPr>
        <w:t xml:space="preserve">CAB </w:t>
      </w:r>
      <w:proofErr w:type="gramStart"/>
      <w:r w:rsidRPr="00D34D00">
        <w:rPr>
          <w:rFonts w:ascii="Arial Mäori" w:hAnsi="Arial Mäori"/>
        </w:rPr>
        <w:t>Min(</w:t>
      </w:r>
      <w:proofErr w:type="gramEnd"/>
      <w:r w:rsidRPr="00D34D00">
        <w:rPr>
          <w:rFonts w:ascii="Arial Mäori" w:hAnsi="Arial Mäori"/>
        </w:rPr>
        <w:t>1</w:t>
      </w:r>
      <w:r>
        <w:rPr>
          <w:rFonts w:ascii="Arial Mäori" w:hAnsi="Arial Mäori"/>
        </w:rPr>
        <w:t>5) 25/5, SOC Min(15) 15/3 refers].</w:t>
      </w:r>
    </w:p>
    <w:p w:rsidR="00F32A39" w:rsidRDefault="00F32A39" w:rsidP="00AD4E15">
      <w:pPr>
        <w:pStyle w:val="RecNumbering"/>
      </w:pPr>
      <w:r w:rsidRPr="00F32A39">
        <w:rPr>
          <w:b/>
        </w:rPr>
        <w:t>Note</w:t>
      </w:r>
      <w:r>
        <w:t xml:space="preserve"> </w:t>
      </w:r>
      <w:r w:rsidRPr="00F32A39">
        <w:rPr>
          <w:rFonts w:ascii="Arial Mäori" w:hAnsi="Arial Mäori"/>
        </w:rPr>
        <w:t>that in July 2016 Cabinet agreed that the new draft New Zealand Disability Strategy 2016</w:t>
      </w:r>
      <w:r w:rsidR="00F11D3A" w:rsidRPr="00004968">
        <w:rPr>
          <w:rFonts w:cs="Arial"/>
        </w:rPr>
        <w:t>–</w:t>
      </w:r>
      <w:r w:rsidRPr="00F32A39">
        <w:rPr>
          <w:rFonts w:ascii="Arial Mäori" w:hAnsi="Arial Mäori"/>
        </w:rPr>
        <w:t xml:space="preserve">2026 be </w:t>
      </w:r>
      <w:r>
        <w:rPr>
          <w:rFonts w:ascii="Arial Mäori" w:hAnsi="Arial Mäori"/>
        </w:rPr>
        <w:t>released</w:t>
      </w:r>
      <w:r>
        <w:t xml:space="preserve"> for public consultation</w:t>
      </w:r>
      <w:r w:rsidRPr="009C708B">
        <w:t xml:space="preserve"> </w:t>
      </w:r>
      <w:r>
        <w:t>[</w:t>
      </w:r>
      <w:r w:rsidRPr="00BB1BA3">
        <w:t>CAB-16-MIN-0341</w:t>
      </w:r>
      <w:r>
        <w:t xml:space="preserve"> and </w:t>
      </w:r>
      <w:r w:rsidRPr="00963632">
        <w:t>SOC-16-MIN-0088</w:t>
      </w:r>
      <w:r>
        <w:t xml:space="preserve"> refer].</w:t>
      </w:r>
    </w:p>
    <w:p w:rsidR="00F32A39" w:rsidRPr="00D34D00" w:rsidRDefault="00F32A39" w:rsidP="00F32A39">
      <w:pPr>
        <w:pStyle w:val="RecNumbering"/>
        <w:rPr>
          <w:rFonts w:ascii="Arial Mäori" w:hAnsi="Arial Mäori"/>
        </w:rPr>
      </w:pPr>
      <w:r w:rsidRPr="00D34D00">
        <w:rPr>
          <w:rFonts w:ascii="Arial Mäori" w:hAnsi="Arial Mäori"/>
          <w:b/>
        </w:rPr>
        <w:t>Note</w:t>
      </w:r>
      <w:r w:rsidRPr="00D34D00">
        <w:rPr>
          <w:rFonts w:ascii="Arial Mäori" w:hAnsi="Arial Mäori"/>
        </w:rPr>
        <w:t xml:space="preserve"> that the </w:t>
      </w:r>
      <w:r w:rsidR="00382EFF">
        <w:rPr>
          <w:rFonts w:ascii="Arial Mäori" w:hAnsi="Arial Mäori"/>
        </w:rPr>
        <w:t xml:space="preserve">New Zealand Disability </w:t>
      </w:r>
      <w:r w:rsidRPr="00D34D00">
        <w:rPr>
          <w:rFonts w:ascii="Arial Mäori" w:hAnsi="Arial Mäori"/>
        </w:rPr>
        <w:t>Strategy</w:t>
      </w:r>
      <w:r w:rsidR="00382EFF">
        <w:rPr>
          <w:rFonts w:ascii="Arial Mäori" w:hAnsi="Arial Mäori"/>
        </w:rPr>
        <w:t xml:space="preserve"> 2016-2026 </w:t>
      </w:r>
      <w:r>
        <w:rPr>
          <w:rFonts w:ascii="Arial Mäori" w:hAnsi="Arial Mäori"/>
        </w:rPr>
        <w:t>has been updated following consideration of the feedback from the second phase of public consultation</w:t>
      </w:r>
      <w:r w:rsidR="0068319F">
        <w:rPr>
          <w:rFonts w:ascii="Arial Mäori" w:hAnsi="Arial Mäori"/>
        </w:rPr>
        <w:t xml:space="preserve">. </w:t>
      </w:r>
    </w:p>
    <w:p w:rsidR="009E219E" w:rsidRDefault="009E219E" w:rsidP="005B5A74">
      <w:pPr>
        <w:pStyle w:val="RecNumbering"/>
      </w:pPr>
      <w:r>
        <w:rPr>
          <w:b/>
        </w:rPr>
        <w:t>Approve</w:t>
      </w:r>
      <w:r>
        <w:t xml:space="preserve"> the New Zealand Disability Strategy 2016</w:t>
      </w:r>
      <w:r w:rsidRPr="00004968">
        <w:rPr>
          <w:rFonts w:cs="Arial"/>
        </w:rPr>
        <w:t>–</w:t>
      </w:r>
      <w:r>
        <w:t>2026 (attached as A</w:t>
      </w:r>
      <w:r w:rsidR="00C952F8">
        <w:t>ttachment</w:t>
      </w:r>
      <w:r>
        <w:t xml:space="preserve"> One).</w:t>
      </w:r>
    </w:p>
    <w:p w:rsidR="00382EFF" w:rsidRDefault="00382EFF" w:rsidP="00382EFF">
      <w:pPr>
        <w:pStyle w:val="RecNumbering"/>
      </w:pPr>
      <w:r>
        <w:rPr>
          <w:b/>
        </w:rPr>
        <w:lastRenderedPageBreak/>
        <w:t xml:space="preserve">Agree </w:t>
      </w:r>
      <w:r>
        <w:t>to the New Zealand Disability Strategy 2016-2026 providing the mandate and guiding the work of government agencies on disability issues for the next 10 years, to be led by the Office of Disability issues.</w:t>
      </w:r>
    </w:p>
    <w:p w:rsidR="00F32A39" w:rsidRPr="005B5A74" w:rsidRDefault="00F32A39" w:rsidP="00F32A39">
      <w:pPr>
        <w:pStyle w:val="RecNumbering"/>
        <w:rPr>
          <w:rFonts w:ascii="Arial Mäori" w:hAnsi="Arial Mäori"/>
        </w:rPr>
      </w:pPr>
      <w:r w:rsidRPr="005B5A74">
        <w:rPr>
          <w:rFonts w:ascii="Arial Mäori" w:hAnsi="Arial Mäori"/>
          <w:b/>
          <w:bCs/>
        </w:rPr>
        <w:t>Invite</w:t>
      </w:r>
      <w:r w:rsidRPr="005B5A74">
        <w:rPr>
          <w:rFonts w:ascii="Arial Mäori" w:hAnsi="Arial Mäori"/>
        </w:rPr>
        <w:t xml:space="preserve"> the Mi</w:t>
      </w:r>
      <w:r w:rsidR="005B5A74">
        <w:rPr>
          <w:rFonts w:ascii="Arial Mäori" w:hAnsi="Arial Mäori"/>
        </w:rPr>
        <w:t>nister for Disability Issues to</w:t>
      </w:r>
      <w:r w:rsidRPr="005B5A74">
        <w:rPr>
          <w:rFonts w:ascii="Arial Mäori" w:hAnsi="Arial Mäori"/>
        </w:rPr>
        <w:t xml:space="preserve"> present the revised </w:t>
      </w:r>
      <w:r w:rsidR="00382EFF">
        <w:rPr>
          <w:rFonts w:ascii="Arial Mäori" w:hAnsi="Arial Mäori"/>
        </w:rPr>
        <w:t xml:space="preserve">New Zealand Disability </w:t>
      </w:r>
      <w:r w:rsidRPr="005B5A74">
        <w:rPr>
          <w:rFonts w:ascii="Arial Mäori" w:hAnsi="Arial Mäori"/>
        </w:rPr>
        <w:t>Strategy</w:t>
      </w:r>
      <w:r w:rsidR="00382EFF">
        <w:rPr>
          <w:rFonts w:ascii="Arial Mäori" w:hAnsi="Arial Mäori"/>
        </w:rPr>
        <w:t xml:space="preserve"> 2016-2026</w:t>
      </w:r>
      <w:r w:rsidRPr="005B5A74">
        <w:rPr>
          <w:rFonts w:ascii="Arial Mäori" w:hAnsi="Arial Mäori"/>
        </w:rPr>
        <w:t xml:space="preserve"> to the House of Representatives, in compliance with the requirements of section 8 of the New Zealand Public Health and Disability Act 2000.</w:t>
      </w:r>
    </w:p>
    <w:p w:rsidR="00D12C54" w:rsidRDefault="00F32A39" w:rsidP="005B5A74">
      <w:pPr>
        <w:pStyle w:val="RecNumbering"/>
        <w:rPr>
          <w:rFonts w:ascii="Arial Mäori" w:hAnsi="Arial Mäori"/>
        </w:rPr>
      </w:pPr>
      <w:r w:rsidRPr="00D34D00">
        <w:rPr>
          <w:rFonts w:ascii="Arial Mäori" w:hAnsi="Arial Mäori"/>
          <w:b/>
        </w:rPr>
        <w:t>Note</w:t>
      </w:r>
      <w:r w:rsidRPr="00D34D00">
        <w:rPr>
          <w:rFonts w:ascii="Arial Mäori" w:hAnsi="Arial Mäori"/>
        </w:rPr>
        <w:t xml:space="preserve"> that the Minister for Disability Issues proposes to launch the revised </w:t>
      </w:r>
      <w:r w:rsidR="00382EFF">
        <w:rPr>
          <w:rFonts w:ascii="Arial Mäori" w:hAnsi="Arial Mäori"/>
        </w:rPr>
        <w:t xml:space="preserve">New Zealand Disability </w:t>
      </w:r>
      <w:r w:rsidRPr="00D34D00">
        <w:rPr>
          <w:rFonts w:ascii="Arial Mäori" w:hAnsi="Arial Mäori"/>
        </w:rPr>
        <w:t>Strategy</w:t>
      </w:r>
      <w:r w:rsidR="00382EFF">
        <w:rPr>
          <w:rFonts w:ascii="Arial Mäori" w:hAnsi="Arial Mäori"/>
        </w:rPr>
        <w:t xml:space="preserve"> 2016-2026</w:t>
      </w:r>
      <w:r w:rsidRPr="00D34D00">
        <w:rPr>
          <w:rFonts w:ascii="Arial Mäori" w:hAnsi="Arial Mäori"/>
        </w:rPr>
        <w:t xml:space="preserve"> </w:t>
      </w:r>
      <w:r w:rsidR="00086A0C">
        <w:rPr>
          <w:rFonts w:ascii="Arial Mäori" w:hAnsi="Arial Mäori"/>
        </w:rPr>
        <w:t>around the time of the International Day of Persons with Disabilities (3 December 2016)</w:t>
      </w:r>
      <w:r w:rsidR="005B5A74">
        <w:rPr>
          <w:rFonts w:ascii="Arial Mäori" w:hAnsi="Arial Mäori"/>
        </w:rPr>
        <w:t>.</w:t>
      </w:r>
    </w:p>
    <w:p w:rsidR="00D90D56" w:rsidRDefault="00D90D56" w:rsidP="005B5A74">
      <w:pPr>
        <w:pStyle w:val="RecNumbering"/>
        <w:rPr>
          <w:rFonts w:ascii="Arial Mäori" w:hAnsi="Arial Mäori"/>
        </w:rPr>
      </w:pPr>
      <w:r>
        <w:rPr>
          <w:rFonts w:ascii="Arial Mäori" w:hAnsi="Arial Mäori"/>
          <w:b/>
        </w:rPr>
        <w:t>Note</w:t>
      </w:r>
      <w:r>
        <w:rPr>
          <w:rFonts w:ascii="Arial Mäori" w:hAnsi="Arial Mäori"/>
        </w:rPr>
        <w:t xml:space="preserve"> that approval on the approach </w:t>
      </w:r>
      <w:r w:rsidR="00652272">
        <w:rPr>
          <w:rFonts w:ascii="Arial Mäori" w:hAnsi="Arial Mäori"/>
        </w:rPr>
        <w:t>to</w:t>
      </w:r>
      <w:r>
        <w:rPr>
          <w:rFonts w:ascii="Arial Mäori" w:hAnsi="Arial Mäori"/>
        </w:rPr>
        <w:t xml:space="preserve"> develop the Outcomes Framework will be sought from the Chief Executives Group on Disability Issues</w:t>
      </w:r>
      <w:r w:rsidR="00652272">
        <w:rPr>
          <w:rFonts w:ascii="Arial Mäori" w:hAnsi="Arial Mäori"/>
        </w:rPr>
        <w:t xml:space="preserve"> prior to work commencing</w:t>
      </w:r>
      <w:r w:rsidR="00174261">
        <w:rPr>
          <w:rFonts w:ascii="Arial Mäori" w:hAnsi="Arial Mäori"/>
        </w:rPr>
        <w:t xml:space="preserve">. </w:t>
      </w:r>
    </w:p>
    <w:p w:rsidR="00D755B9" w:rsidRDefault="00D755B9" w:rsidP="00174261">
      <w:pPr>
        <w:pStyle w:val="RecNumbering"/>
      </w:pPr>
      <w:r w:rsidRPr="00086A0C">
        <w:rPr>
          <w:rFonts w:ascii="Arial Mäori" w:hAnsi="Arial Mäori"/>
          <w:b/>
        </w:rPr>
        <w:t>Note</w:t>
      </w:r>
      <w:r w:rsidRPr="00086A0C">
        <w:rPr>
          <w:rFonts w:ascii="Arial Mäori" w:hAnsi="Arial Mäori"/>
        </w:rPr>
        <w:t xml:space="preserve"> that </w:t>
      </w:r>
      <w:r w:rsidR="00D90D56" w:rsidRPr="00086A0C">
        <w:rPr>
          <w:rFonts w:ascii="Arial Mäori" w:hAnsi="Arial Mäori"/>
        </w:rPr>
        <w:t xml:space="preserve">in </w:t>
      </w:r>
      <w:r w:rsidR="003322E7" w:rsidRPr="00086A0C">
        <w:rPr>
          <w:rFonts w:ascii="Arial Mäori" w:hAnsi="Arial Mäori"/>
        </w:rPr>
        <w:t>February/</w:t>
      </w:r>
      <w:r w:rsidR="00CB70A7" w:rsidRPr="00086A0C">
        <w:rPr>
          <w:rFonts w:ascii="Arial Mäori" w:hAnsi="Arial Mäori"/>
        </w:rPr>
        <w:t xml:space="preserve">March </w:t>
      </w:r>
      <w:r w:rsidR="00D90D56" w:rsidRPr="00086A0C">
        <w:rPr>
          <w:rFonts w:ascii="Arial Mäori" w:hAnsi="Arial Mäori"/>
        </w:rPr>
        <w:t xml:space="preserve">2017, </w:t>
      </w:r>
      <w:r w:rsidR="00A11154" w:rsidRPr="00086A0C">
        <w:rPr>
          <w:rFonts w:ascii="Arial Mäori" w:hAnsi="Arial Mäori"/>
        </w:rPr>
        <w:t>Cabinet approval will be sought for</w:t>
      </w:r>
      <w:r w:rsidR="00174261" w:rsidRPr="00086A0C">
        <w:rPr>
          <w:rFonts w:ascii="Arial Mäori" w:hAnsi="Arial Mäori"/>
        </w:rPr>
        <w:t xml:space="preserve"> public consultation on the</w:t>
      </w:r>
      <w:r w:rsidR="00086A0C" w:rsidRPr="00086A0C">
        <w:rPr>
          <w:rFonts w:ascii="Arial Mäori" w:hAnsi="Arial Mäori"/>
        </w:rPr>
        <w:t xml:space="preserve"> draft </w:t>
      </w:r>
      <w:r w:rsidR="00174261">
        <w:t>Outcomes Framework</w:t>
      </w:r>
      <w:r w:rsidR="00086A0C">
        <w:t xml:space="preserve">, </w:t>
      </w:r>
      <w:r w:rsidR="00174261">
        <w:t xml:space="preserve">Disability Data and Evidence Plan </w:t>
      </w:r>
      <w:r w:rsidR="00086A0C">
        <w:t>and up</w:t>
      </w:r>
      <w:r w:rsidR="00D90D56">
        <w:t>dated Disability Action Plan</w:t>
      </w:r>
      <w:r>
        <w:t xml:space="preserve"> 201</w:t>
      </w:r>
      <w:r w:rsidR="00D90D56">
        <w:t>4-2018</w:t>
      </w:r>
      <w:r w:rsidR="00174261">
        <w:t>.</w:t>
      </w:r>
    </w:p>
    <w:p w:rsidR="00D90D56" w:rsidRDefault="00D90D56">
      <w:pPr>
        <w:pStyle w:val="RecNumbering"/>
      </w:pPr>
      <w:r>
        <w:rPr>
          <w:b/>
        </w:rPr>
        <w:t>Note</w:t>
      </w:r>
      <w:r>
        <w:t xml:space="preserve"> that </w:t>
      </w:r>
      <w:r w:rsidR="002E1740">
        <w:t xml:space="preserve">in </w:t>
      </w:r>
      <w:r w:rsidR="003322E7">
        <w:t>April/</w:t>
      </w:r>
      <w:r w:rsidR="002E1740">
        <w:t xml:space="preserve">May 2017, </w:t>
      </w:r>
      <w:r>
        <w:t>Cabinet approval will be sought for the final Outcomes Framewo</w:t>
      </w:r>
      <w:r w:rsidR="00313817">
        <w:t>r</w:t>
      </w:r>
      <w:r>
        <w:t>k</w:t>
      </w:r>
      <w:r w:rsidR="00174261">
        <w:t xml:space="preserve">, Disability Data and Evidence Plan and updated </w:t>
      </w:r>
      <w:r>
        <w:t xml:space="preserve">Disability Action Plan 2014-2018 </w:t>
      </w:r>
      <w:r w:rsidR="00174261">
        <w:t xml:space="preserve">following public consultation. </w:t>
      </w:r>
    </w:p>
    <w:p w:rsidR="00D755B9" w:rsidRDefault="00D755B9" w:rsidP="00D755B9">
      <w:pPr>
        <w:pStyle w:val="RecNumbering"/>
        <w:rPr>
          <w:rFonts w:ascii="Arial Mäori" w:hAnsi="Arial Mäori"/>
        </w:rPr>
      </w:pPr>
      <w:r w:rsidRPr="00D34D00">
        <w:rPr>
          <w:rFonts w:ascii="Arial Mäori" w:hAnsi="Arial Mäori"/>
          <w:b/>
        </w:rPr>
        <w:t>Note</w:t>
      </w:r>
      <w:r w:rsidRPr="00D34D00">
        <w:rPr>
          <w:rFonts w:ascii="Arial Mäori" w:hAnsi="Arial Mäori"/>
        </w:rPr>
        <w:t xml:space="preserve"> that </w:t>
      </w:r>
      <w:r w:rsidR="00A11154">
        <w:rPr>
          <w:rFonts w:ascii="Arial Mäori" w:hAnsi="Arial Mäori"/>
        </w:rPr>
        <w:t>Cabinet approval will be sought for all future</w:t>
      </w:r>
      <w:r>
        <w:rPr>
          <w:rFonts w:ascii="Arial Mäori" w:hAnsi="Arial Mäori"/>
        </w:rPr>
        <w:t xml:space="preserve"> D</w:t>
      </w:r>
      <w:r w:rsidR="00A11154">
        <w:rPr>
          <w:rFonts w:ascii="Arial Mäori" w:hAnsi="Arial Mäori"/>
        </w:rPr>
        <w:t xml:space="preserve">isability </w:t>
      </w:r>
      <w:r>
        <w:rPr>
          <w:rFonts w:ascii="Arial Mäori" w:hAnsi="Arial Mäori"/>
        </w:rPr>
        <w:t>A</w:t>
      </w:r>
      <w:r w:rsidR="00A11154">
        <w:rPr>
          <w:rFonts w:ascii="Arial Mäori" w:hAnsi="Arial Mäori"/>
        </w:rPr>
        <w:t xml:space="preserve">ction </w:t>
      </w:r>
      <w:r>
        <w:rPr>
          <w:rFonts w:ascii="Arial Mäori" w:hAnsi="Arial Mäori"/>
        </w:rPr>
        <w:t>P</w:t>
      </w:r>
      <w:r w:rsidR="00A11154">
        <w:rPr>
          <w:rFonts w:ascii="Arial Mäori" w:hAnsi="Arial Mäori"/>
        </w:rPr>
        <w:t>lan</w:t>
      </w:r>
      <w:r>
        <w:rPr>
          <w:rFonts w:ascii="Arial Mäori" w:hAnsi="Arial Mäori"/>
        </w:rPr>
        <w:t xml:space="preserve"> update</w:t>
      </w:r>
      <w:r w:rsidR="00A11154">
        <w:rPr>
          <w:rFonts w:ascii="Arial Mäori" w:hAnsi="Arial Mäori"/>
        </w:rPr>
        <w:t>s</w:t>
      </w:r>
      <w:r w:rsidR="00D90D56">
        <w:rPr>
          <w:rFonts w:ascii="Arial Mäori" w:hAnsi="Arial Mäori"/>
        </w:rPr>
        <w:t>, including new four-year plans and mid-point updates to each plan</w:t>
      </w:r>
      <w:r w:rsidR="00A11154">
        <w:rPr>
          <w:rFonts w:ascii="Arial Mäori" w:hAnsi="Arial Mäori"/>
        </w:rPr>
        <w:t>.</w:t>
      </w:r>
    </w:p>
    <w:p w:rsidR="009B2A70" w:rsidRPr="009B2A70" w:rsidRDefault="009B2A70" w:rsidP="009B2A70">
      <w:pPr>
        <w:pStyle w:val="RecNumbering"/>
        <w:rPr>
          <w:rFonts w:ascii="Arial Mäori" w:hAnsi="Arial Mäori"/>
        </w:rPr>
      </w:pPr>
      <w:r w:rsidRPr="009B2A70">
        <w:rPr>
          <w:rFonts w:ascii="Arial Mäori" w:hAnsi="Arial Mäori"/>
          <w:b/>
        </w:rPr>
        <w:t>A</w:t>
      </w:r>
      <w:r w:rsidRPr="009B2A70">
        <w:rPr>
          <w:rFonts w:ascii="Arial Mäori" w:hAnsi="Arial Mäori"/>
          <w:b/>
        </w:rPr>
        <w:t>greed</w:t>
      </w:r>
      <w:r w:rsidRPr="009B2A70">
        <w:rPr>
          <w:rFonts w:ascii="Arial Mäori" w:hAnsi="Arial Mäori"/>
        </w:rPr>
        <w:t xml:space="preserve"> that the Ministerial Committee on Disability Issues meet, as needed, as part of SOC</w:t>
      </w:r>
      <w:r>
        <w:rPr>
          <w:rFonts w:ascii="Arial Mäori" w:hAnsi="Arial Mäori"/>
        </w:rPr>
        <w:t xml:space="preserve"> </w:t>
      </w:r>
      <w:bookmarkStart w:id="4" w:name="_GoBack"/>
      <w:bookmarkEnd w:id="4"/>
      <w:r w:rsidRPr="009B2A70">
        <w:rPr>
          <w:rFonts w:ascii="Arial Mäori" w:hAnsi="Arial Mäori"/>
        </w:rPr>
        <w:t>meetings.</w:t>
      </w:r>
    </w:p>
    <w:p w:rsidR="00D755B9" w:rsidRPr="00D755B9" w:rsidRDefault="00D755B9" w:rsidP="00D755B9">
      <w:pPr>
        <w:pStyle w:val="RecNumbering"/>
        <w:numPr>
          <w:ilvl w:val="0"/>
          <w:numId w:val="0"/>
        </w:numPr>
        <w:ind w:left="987"/>
        <w:rPr>
          <w:rFonts w:ascii="Arial Mäori" w:hAnsi="Arial Mäori"/>
        </w:rPr>
      </w:pPr>
    </w:p>
    <w:tbl>
      <w:tblPr>
        <w:tblW w:w="19212" w:type="dxa"/>
        <w:tblLayout w:type="fixed"/>
        <w:tblLook w:val="0000" w:firstRow="0" w:lastRow="0" w:firstColumn="0" w:lastColumn="0" w:noHBand="0" w:noVBand="0"/>
      </w:tblPr>
      <w:tblGrid>
        <w:gridCol w:w="9606"/>
        <w:gridCol w:w="9606"/>
      </w:tblGrid>
      <w:tr w:rsidR="00553BE2" w:rsidTr="00553BE2">
        <w:trPr>
          <w:trHeight w:val="1134"/>
        </w:trPr>
        <w:tc>
          <w:tcPr>
            <w:tcW w:w="9606" w:type="dxa"/>
          </w:tcPr>
          <w:p w:rsidR="00553BE2" w:rsidRDefault="00553BE2" w:rsidP="003E145B">
            <w:pPr>
              <w:keepNext/>
              <w:tabs>
                <w:tab w:val="left" w:leader="underscore" w:pos="885"/>
                <w:tab w:val="left" w:leader="underscore" w:pos="1877"/>
              </w:tabs>
              <w:rPr>
                <w:rFonts w:ascii="Arial Mäori" w:hAnsi="Arial Mäori"/>
              </w:rPr>
            </w:pPr>
          </w:p>
          <w:p w:rsidR="00553BE2" w:rsidRDefault="00553BE2" w:rsidP="003E145B">
            <w:pPr>
              <w:keepNext/>
              <w:tabs>
                <w:tab w:val="left" w:leader="underscore" w:pos="885"/>
                <w:tab w:val="left" w:leader="underscore" w:pos="1877"/>
              </w:tabs>
              <w:rPr>
                <w:rFonts w:ascii="Arial Mäori" w:hAnsi="Arial Mäori"/>
              </w:rPr>
            </w:pPr>
          </w:p>
          <w:p w:rsidR="00553BE2" w:rsidRDefault="00553BE2" w:rsidP="003E145B">
            <w:pPr>
              <w:keepNext/>
              <w:tabs>
                <w:tab w:val="left" w:leader="underscore" w:pos="885"/>
                <w:tab w:val="left" w:leader="underscore" w:pos="1877"/>
              </w:tabs>
              <w:rPr>
                <w:rFonts w:ascii="Arial Mäori" w:hAnsi="Arial Mäori"/>
              </w:rPr>
            </w:pPr>
          </w:p>
          <w:p w:rsidR="00553BE2" w:rsidRDefault="00553BE2" w:rsidP="003E145B">
            <w:pPr>
              <w:keepNext/>
              <w:tabs>
                <w:tab w:val="left" w:leader="underscore" w:pos="885"/>
                <w:tab w:val="left" w:leader="underscore" w:pos="1877"/>
              </w:tabs>
              <w:rPr>
                <w:rFonts w:ascii="Arial Mäori" w:hAnsi="Arial Mäori"/>
              </w:rPr>
            </w:pPr>
            <w:r>
              <w:rPr>
                <w:rFonts w:ascii="Arial Mäori" w:hAnsi="Arial Mäori"/>
              </w:rPr>
              <w:t>Authorised for lodgement by</w:t>
            </w:r>
          </w:p>
          <w:p w:rsidR="00553BE2" w:rsidRPr="00D34D00" w:rsidRDefault="00553BE2" w:rsidP="003E145B">
            <w:pPr>
              <w:keepNext/>
              <w:tabs>
                <w:tab w:val="left" w:leader="underscore" w:pos="885"/>
                <w:tab w:val="left" w:leader="underscore" w:pos="1877"/>
              </w:tabs>
              <w:rPr>
                <w:rFonts w:ascii="Arial Mäori" w:hAnsi="Arial Mäori"/>
              </w:rPr>
            </w:pPr>
          </w:p>
        </w:tc>
        <w:tc>
          <w:tcPr>
            <w:tcW w:w="9606" w:type="dxa"/>
          </w:tcPr>
          <w:p w:rsidR="00553BE2" w:rsidRDefault="00553BE2">
            <w:pPr>
              <w:keepNext/>
              <w:tabs>
                <w:tab w:val="left" w:leader="underscore" w:pos="885"/>
                <w:tab w:val="left" w:leader="underscore" w:pos="1877"/>
              </w:tabs>
            </w:pPr>
          </w:p>
        </w:tc>
      </w:tr>
      <w:tr w:rsidR="00553BE2" w:rsidTr="00553BE2">
        <w:tc>
          <w:tcPr>
            <w:tcW w:w="9606" w:type="dxa"/>
          </w:tcPr>
          <w:p w:rsidR="00553BE2" w:rsidRPr="00D34D00" w:rsidRDefault="00553BE2" w:rsidP="003E145B">
            <w:pPr>
              <w:keepNext/>
              <w:rPr>
                <w:rFonts w:ascii="Arial Mäori" w:hAnsi="Arial Mäori"/>
              </w:rPr>
            </w:pPr>
            <w:r w:rsidRPr="00D34D00">
              <w:rPr>
                <w:rFonts w:ascii="Arial Mäori" w:hAnsi="Arial Mäori"/>
              </w:rPr>
              <w:t>Hon Nicky Wagner</w:t>
            </w:r>
          </w:p>
          <w:p w:rsidR="00553BE2" w:rsidRPr="00D34D00" w:rsidRDefault="00553BE2" w:rsidP="003E145B">
            <w:pPr>
              <w:keepNext/>
              <w:rPr>
                <w:rFonts w:ascii="Arial Mäori" w:hAnsi="Arial Mäori"/>
              </w:rPr>
            </w:pPr>
            <w:r w:rsidRPr="00D34D00">
              <w:rPr>
                <w:rFonts w:ascii="Arial Mäori" w:hAnsi="Arial Mäori"/>
              </w:rPr>
              <w:t>Minister for Disability Issues</w:t>
            </w:r>
          </w:p>
        </w:tc>
        <w:tc>
          <w:tcPr>
            <w:tcW w:w="9606" w:type="dxa"/>
          </w:tcPr>
          <w:p w:rsidR="00553BE2" w:rsidRDefault="00553BE2">
            <w:pPr>
              <w:keepNext/>
            </w:pPr>
          </w:p>
        </w:tc>
      </w:tr>
    </w:tbl>
    <w:p w:rsidR="00AE624A" w:rsidRDefault="00AE624A" w:rsidP="00BB14D6">
      <w:pPr>
        <w:jc w:val="left"/>
      </w:pPr>
      <w:r>
        <w:rPr>
          <w:b/>
          <w:sz w:val="32"/>
          <w:szCs w:val="32"/>
        </w:rPr>
        <w:tab/>
      </w:r>
      <w:r>
        <w:rPr>
          <w:b/>
          <w:sz w:val="32"/>
          <w:szCs w:val="32"/>
        </w:rPr>
        <w:tab/>
      </w:r>
      <w:r>
        <w:rPr>
          <w:b/>
          <w:sz w:val="32"/>
          <w:szCs w:val="32"/>
        </w:rPr>
        <w:tab/>
      </w:r>
    </w:p>
    <w:p w:rsidR="00AE624A" w:rsidRPr="00AE624A" w:rsidRDefault="00AE624A" w:rsidP="00A87939">
      <w:pPr>
        <w:rPr>
          <w:b/>
        </w:rPr>
      </w:pPr>
    </w:p>
    <w:sectPr w:rsidR="00AE624A" w:rsidRPr="00AE624A" w:rsidSect="009566BD">
      <w:headerReference w:type="even" r:id="rId10"/>
      <w:headerReference w:type="default" r:id="rId11"/>
      <w:headerReference w:type="first" r:id="rId12"/>
      <w:pgSz w:w="11907" w:h="16840" w:code="9"/>
      <w:pgMar w:top="1418" w:right="1134" w:bottom="1418" w:left="1134" w:header="709" w:footer="5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64" w:rsidRDefault="00800B64">
      <w:r>
        <w:separator/>
      </w:r>
    </w:p>
  </w:endnote>
  <w:endnote w:type="continuationSeparator" w:id="0">
    <w:p w:rsidR="00800B64" w:rsidRDefault="0080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64" w:rsidRDefault="00800B64">
      <w:r>
        <w:separator/>
      </w:r>
    </w:p>
  </w:footnote>
  <w:footnote w:type="continuationSeparator" w:id="0">
    <w:p w:rsidR="00800B64" w:rsidRDefault="00800B64">
      <w:r>
        <w:continuationSeparator/>
      </w:r>
    </w:p>
  </w:footnote>
  <w:footnote w:id="1">
    <w:p w:rsidR="003E145B" w:rsidRDefault="003E145B">
      <w:pPr>
        <w:pStyle w:val="FootnoteText"/>
      </w:pPr>
      <w:r>
        <w:rPr>
          <w:rStyle w:val="FootnoteReference"/>
        </w:rPr>
        <w:footnoteRef/>
      </w:r>
      <w:r>
        <w:t xml:space="preserve"> </w:t>
      </w:r>
      <w:r w:rsidRPr="005041FE">
        <w:rPr>
          <w:rFonts w:ascii="Arial" w:hAnsi="Arial" w:cs="Arial"/>
          <w:sz w:val="16"/>
        </w:rPr>
        <w:t xml:space="preserve">The </w:t>
      </w:r>
      <w:r>
        <w:rPr>
          <w:rFonts w:ascii="Arial" w:hAnsi="Arial" w:cs="Arial"/>
          <w:sz w:val="16"/>
        </w:rPr>
        <w:t>New Zealand Disabi</w:t>
      </w:r>
      <w:r w:rsidR="00A418F4">
        <w:rPr>
          <w:rFonts w:ascii="Arial" w:hAnsi="Arial" w:cs="Arial"/>
          <w:sz w:val="16"/>
        </w:rPr>
        <w:t>lity Strategy R</w:t>
      </w:r>
      <w:r>
        <w:rPr>
          <w:rFonts w:ascii="Arial" w:hAnsi="Arial" w:cs="Arial"/>
          <w:sz w:val="16"/>
        </w:rPr>
        <w:t>evision</w:t>
      </w:r>
      <w:r w:rsidRPr="005041FE">
        <w:rPr>
          <w:rFonts w:ascii="Arial" w:hAnsi="Arial" w:cs="Arial"/>
          <w:sz w:val="16"/>
        </w:rPr>
        <w:t xml:space="preserve"> </w:t>
      </w:r>
      <w:r w:rsidR="00A418F4">
        <w:rPr>
          <w:rFonts w:ascii="Arial" w:hAnsi="Arial" w:cs="Arial"/>
          <w:sz w:val="16"/>
        </w:rPr>
        <w:t>R</w:t>
      </w:r>
      <w:r w:rsidRPr="005041FE">
        <w:rPr>
          <w:rFonts w:ascii="Arial" w:hAnsi="Arial" w:cs="Arial"/>
          <w:sz w:val="16"/>
        </w:rPr>
        <w:t xml:space="preserve">eference </w:t>
      </w:r>
      <w:r w:rsidR="00A418F4">
        <w:rPr>
          <w:rFonts w:ascii="Arial" w:hAnsi="Arial" w:cs="Arial"/>
          <w:sz w:val="16"/>
        </w:rPr>
        <w:t>G</w:t>
      </w:r>
      <w:r w:rsidRPr="005041FE">
        <w:rPr>
          <w:rFonts w:ascii="Arial" w:hAnsi="Arial" w:cs="Arial"/>
          <w:sz w:val="16"/>
        </w:rPr>
        <w:t>roup members bring expertise and leadership in working within the disability sector, providing strategic advice, building connections between the government and the community sector and skill in collaborative approaches. The group includes members who bring the perspectives of Māori, Pas</w:t>
      </w:r>
      <w:r w:rsidR="00C91D4F">
        <w:rPr>
          <w:rFonts w:ascii="Arial" w:hAnsi="Arial" w:cs="Arial"/>
          <w:sz w:val="16"/>
        </w:rPr>
        <w:t>e</w:t>
      </w:r>
      <w:r w:rsidRPr="005041FE">
        <w:rPr>
          <w:rFonts w:ascii="Arial" w:hAnsi="Arial" w:cs="Arial"/>
          <w:sz w:val="16"/>
        </w:rPr>
        <w:t xml:space="preserve">fika, older people, young people, families and service providers. They are Colleen Brown MNZM, Robbie Francis, Lance Girling-Butcher, Peggy Koopman-Boyden CNZM, Clive Lansink, Victoria Manning MNZM, David Matthews, </w:t>
      </w:r>
      <w:proofErr w:type="spellStart"/>
      <w:r w:rsidRPr="005041FE">
        <w:rPr>
          <w:rFonts w:ascii="Arial" w:hAnsi="Arial" w:cs="Arial"/>
          <w:sz w:val="16"/>
        </w:rPr>
        <w:t>Papaalii</w:t>
      </w:r>
      <w:proofErr w:type="spellEnd"/>
      <w:r w:rsidRPr="005041FE">
        <w:rPr>
          <w:rFonts w:ascii="Arial" w:hAnsi="Arial" w:cs="Arial"/>
          <w:sz w:val="16"/>
        </w:rPr>
        <w:t xml:space="preserve"> </w:t>
      </w:r>
      <w:proofErr w:type="spellStart"/>
      <w:r w:rsidRPr="005041FE">
        <w:rPr>
          <w:rFonts w:ascii="Arial" w:hAnsi="Arial" w:cs="Arial"/>
          <w:sz w:val="16"/>
        </w:rPr>
        <w:t>Seiuli</w:t>
      </w:r>
      <w:proofErr w:type="spellEnd"/>
      <w:r w:rsidRPr="005041FE">
        <w:rPr>
          <w:rFonts w:ascii="Arial" w:hAnsi="Arial" w:cs="Arial"/>
          <w:sz w:val="16"/>
        </w:rPr>
        <w:t xml:space="preserve"> Johnny </w:t>
      </w:r>
      <w:proofErr w:type="spellStart"/>
      <w:r w:rsidRPr="005041FE">
        <w:rPr>
          <w:rFonts w:ascii="Arial" w:hAnsi="Arial" w:cs="Arial"/>
          <w:sz w:val="16"/>
        </w:rPr>
        <w:t>Siaosi</w:t>
      </w:r>
      <w:proofErr w:type="spellEnd"/>
      <w:r w:rsidRPr="005041FE">
        <w:rPr>
          <w:rFonts w:ascii="Arial" w:hAnsi="Arial" w:cs="Arial"/>
          <w:sz w:val="16"/>
        </w:rPr>
        <w:t>, Dr Martin Sullivan QSO</w:t>
      </w:r>
      <w:r>
        <w:rPr>
          <w:rFonts w:ascii="Arial" w:hAnsi="Arial" w:cs="Arial"/>
          <w:sz w:val="16"/>
        </w:rPr>
        <w:t>, Hamish Taverner, Jonny Wilkinson and</w:t>
      </w:r>
      <w:r w:rsidRPr="005041FE">
        <w:rPr>
          <w:rFonts w:ascii="Arial" w:hAnsi="Arial" w:cs="Arial"/>
          <w:sz w:val="16"/>
        </w:rPr>
        <w:t xml:space="preserve"> Gary Williams MNZM. Reference Group members also include</w:t>
      </w:r>
      <w:r>
        <w:rPr>
          <w:rFonts w:ascii="Arial" w:hAnsi="Arial" w:cs="Arial"/>
          <w:sz w:val="16"/>
        </w:rPr>
        <w:t xml:space="preserve"> two</w:t>
      </w:r>
      <w:r w:rsidRPr="005041FE">
        <w:rPr>
          <w:rFonts w:ascii="Arial" w:hAnsi="Arial" w:cs="Arial"/>
          <w:sz w:val="16"/>
        </w:rPr>
        <w:t xml:space="preserve"> representatives from</w:t>
      </w:r>
      <w:r>
        <w:rPr>
          <w:rFonts w:ascii="Arial" w:hAnsi="Arial" w:cs="Arial"/>
          <w:sz w:val="16"/>
        </w:rPr>
        <w:t xml:space="preserve"> government agencies</w:t>
      </w:r>
      <w:r w:rsidRPr="005041FE">
        <w:rPr>
          <w:rFonts w:ascii="Arial" w:hAnsi="Arial" w:cs="Arial"/>
          <w:sz w:val="16"/>
        </w:rPr>
        <w:t>. A representative from the Office of the Ombudsman observes each group meeting, on behalf of the Independent Monitoring Mechanism (made up of the Office of the Ombudsman, the Human Rights Commission and the Convention Coalition Monitoring Group).</w:t>
      </w:r>
    </w:p>
  </w:footnote>
  <w:footnote w:id="2">
    <w:p w:rsidR="00C826B8" w:rsidRPr="00C826B8" w:rsidRDefault="00C826B8">
      <w:pPr>
        <w:pStyle w:val="FootnoteText"/>
        <w:rPr>
          <w:sz w:val="16"/>
          <w:szCs w:val="16"/>
        </w:rPr>
      </w:pPr>
      <w:r>
        <w:rPr>
          <w:rStyle w:val="FootnoteReference"/>
        </w:rPr>
        <w:footnoteRef/>
      </w:r>
      <w:r>
        <w:t xml:space="preserve"> </w:t>
      </w:r>
      <w:r w:rsidRPr="00C826B8">
        <w:rPr>
          <w:sz w:val="16"/>
          <w:szCs w:val="16"/>
        </w:rPr>
        <w:t>The new</w:t>
      </w:r>
      <w:r>
        <w:rPr>
          <w:sz w:val="16"/>
          <w:szCs w:val="16"/>
        </w:rPr>
        <w:t xml:space="preserve"> ODI website will use the same </w:t>
      </w:r>
      <w:proofErr w:type="spellStart"/>
      <w:r>
        <w:rPr>
          <w:sz w:val="16"/>
          <w:szCs w:val="16"/>
        </w:rPr>
        <w:t>url</w:t>
      </w:r>
      <w:proofErr w:type="spellEnd"/>
      <w:r>
        <w:rPr>
          <w:sz w:val="16"/>
          <w:szCs w:val="16"/>
        </w:rPr>
        <w:t xml:space="preserve"> as the existing website: </w:t>
      </w:r>
      <w:hyperlink r:id="rId1" w:history="1">
        <w:r w:rsidRPr="00C826B8">
          <w:rPr>
            <w:rStyle w:val="Hyperlink"/>
            <w:sz w:val="16"/>
            <w:szCs w:val="16"/>
          </w:rPr>
          <w:t>http://www.odi.govt.nz/</w:t>
        </w:r>
      </w:hyperlink>
      <w:r>
        <w:t xml:space="preserve"> </w:t>
      </w:r>
    </w:p>
  </w:footnote>
  <w:footnote w:id="3">
    <w:p w:rsidR="005558B4" w:rsidRPr="00A874B9" w:rsidRDefault="005558B4" w:rsidP="005558B4">
      <w:pPr>
        <w:pStyle w:val="FootnoteText"/>
        <w:rPr>
          <w:b/>
        </w:rPr>
      </w:pPr>
      <w:r>
        <w:rPr>
          <w:rStyle w:val="FootnoteReference"/>
        </w:rPr>
        <w:footnoteRef/>
      </w:r>
      <w:r>
        <w:t xml:space="preserve"> </w:t>
      </w:r>
      <w:r w:rsidRPr="005558B4">
        <w:rPr>
          <w:sz w:val="16"/>
          <w:szCs w:val="16"/>
        </w:rPr>
        <w:t>The D</w:t>
      </w:r>
      <w:r>
        <w:rPr>
          <w:sz w:val="16"/>
          <w:szCs w:val="16"/>
        </w:rPr>
        <w:t>isability Data and Evidence Working Group</w:t>
      </w:r>
      <w:r w:rsidRPr="005558B4">
        <w:rPr>
          <w:sz w:val="16"/>
          <w:szCs w:val="16"/>
        </w:rPr>
        <w:t xml:space="preserve"> </w:t>
      </w:r>
      <w:proofErr w:type="gramStart"/>
      <w:r w:rsidRPr="005558B4">
        <w:rPr>
          <w:sz w:val="16"/>
          <w:szCs w:val="16"/>
        </w:rPr>
        <w:t>is</w:t>
      </w:r>
      <w:proofErr w:type="gramEnd"/>
      <w:r w:rsidRPr="005558B4">
        <w:rPr>
          <w:sz w:val="16"/>
          <w:szCs w:val="16"/>
        </w:rPr>
        <w:t xml:space="preserve"> co</w:t>
      </w:r>
      <w:r>
        <w:rPr>
          <w:sz w:val="16"/>
          <w:szCs w:val="16"/>
        </w:rPr>
        <w:t xml:space="preserve">-facilitated by the Office for Disability Issues and Statistics New Zealand. It is comprised of representatives from </w:t>
      </w:r>
      <w:r w:rsidR="007E61BE">
        <w:rPr>
          <w:sz w:val="16"/>
          <w:szCs w:val="16"/>
        </w:rPr>
        <w:t>Accident Compensation Corporation, Ministries of Education, Health, Justice, Transport</w:t>
      </w:r>
      <w:r>
        <w:rPr>
          <w:sz w:val="16"/>
          <w:szCs w:val="16"/>
        </w:rPr>
        <w:t xml:space="preserve">, Disabled People’s Organisations, disability sector non-government organisations and universities.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A7" w:rsidRDefault="00CF0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A7" w:rsidRDefault="00CF0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A7" w:rsidRDefault="00CF0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2453E"/>
    <w:multiLevelType w:val="multilevel"/>
    <w:tmpl w:val="57889376"/>
    <w:lvl w:ilvl="0">
      <w:start w:val="1"/>
      <w:numFmt w:val="decimal"/>
      <w:pStyle w:val="RecNumbering"/>
      <w:lvlText w:val="%1"/>
      <w:lvlJc w:val="left"/>
      <w:pPr>
        <w:tabs>
          <w:tab w:val="num" w:pos="987"/>
        </w:tabs>
        <w:ind w:left="987" w:hanging="494"/>
      </w:pPr>
      <w:rPr>
        <w:rFonts w:hint="default"/>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07F62195"/>
    <w:multiLevelType w:val="hybridMultilevel"/>
    <w:tmpl w:val="42563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0636DF"/>
    <w:multiLevelType w:val="hybridMultilevel"/>
    <w:tmpl w:val="92323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923B7A"/>
    <w:multiLevelType w:val="multilevel"/>
    <w:tmpl w:val="E1507F42"/>
    <w:lvl w:ilvl="0">
      <w:start w:val="1"/>
      <w:numFmt w:val="bullet"/>
      <w:lvlText w:val=""/>
      <w:lvlJc w:val="left"/>
      <w:pPr>
        <w:tabs>
          <w:tab w:val="num" w:pos="988"/>
        </w:tabs>
        <w:ind w:left="988" w:hanging="494"/>
      </w:pPr>
      <w:rPr>
        <w:rFonts w:ascii="Symbol" w:hAnsi="Symbol" w:hint="default"/>
      </w:rPr>
    </w:lvl>
    <w:lvl w:ilvl="1">
      <w:start w:val="1"/>
      <w:numFmt w:val="bullet"/>
      <w:lvlText w:val=""/>
      <w:lvlJc w:val="left"/>
      <w:pPr>
        <w:tabs>
          <w:tab w:val="num" w:pos="987"/>
        </w:tabs>
        <w:ind w:left="1481" w:hanging="493"/>
      </w:pPr>
      <w:rPr>
        <w:rFonts w:ascii="Symbol" w:hAnsi="Symbol" w:hint="default"/>
      </w:rPr>
    </w:lvl>
    <w:lvl w:ilvl="2">
      <w:start w:val="1"/>
      <w:numFmt w:val="decimal"/>
      <w:lvlText w:val="%1.%2.%3"/>
      <w:lvlJc w:val="left"/>
      <w:pPr>
        <w:tabs>
          <w:tab w:val="num" w:pos="1174"/>
        </w:tabs>
        <w:ind w:left="2161" w:hanging="680"/>
      </w:pPr>
      <w:rPr>
        <w:rFonts w:hint="default"/>
      </w:rPr>
    </w:lvl>
    <w:lvl w:ilvl="3">
      <w:start w:val="1"/>
      <w:numFmt w:val="decimal"/>
      <w:lvlText w:val="%1.%2.%3.%4."/>
      <w:lvlJc w:val="left"/>
      <w:pPr>
        <w:tabs>
          <w:tab w:val="num" w:pos="2134"/>
        </w:tabs>
        <w:ind w:left="1702" w:hanging="648"/>
      </w:pPr>
      <w:rPr>
        <w:rFonts w:hint="default"/>
      </w:rPr>
    </w:lvl>
    <w:lvl w:ilvl="4">
      <w:start w:val="1"/>
      <w:numFmt w:val="decimal"/>
      <w:lvlText w:val="%1.%2.%3.%4.%5."/>
      <w:lvlJc w:val="left"/>
      <w:pPr>
        <w:tabs>
          <w:tab w:val="num" w:pos="2494"/>
        </w:tabs>
        <w:ind w:left="2206" w:hanging="792"/>
      </w:pPr>
      <w:rPr>
        <w:rFonts w:hint="default"/>
      </w:rPr>
    </w:lvl>
    <w:lvl w:ilvl="5">
      <w:start w:val="1"/>
      <w:numFmt w:val="decimal"/>
      <w:lvlText w:val="%1.%2.%3.%4.%5.%6."/>
      <w:lvlJc w:val="left"/>
      <w:pPr>
        <w:tabs>
          <w:tab w:val="num" w:pos="3214"/>
        </w:tabs>
        <w:ind w:left="2710" w:hanging="936"/>
      </w:pPr>
      <w:rPr>
        <w:rFonts w:hint="default"/>
      </w:rPr>
    </w:lvl>
    <w:lvl w:ilvl="6">
      <w:start w:val="1"/>
      <w:numFmt w:val="decimal"/>
      <w:lvlText w:val="%1.%2.%3.%4.%5.%6.%7."/>
      <w:lvlJc w:val="left"/>
      <w:pPr>
        <w:tabs>
          <w:tab w:val="num" w:pos="3574"/>
        </w:tabs>
        <w:ind w:left="3214" w:hanging="1080"/>
      </w:pPr>
      <w:rPr>
        <w:rFonts w:hint="default"/>
      </w:rPr>
    </w:lvl>
    <w:lvl w:ilvl="7">
      <w:start w:val="1"/>
      <w:numFmt w:val="decimal"/>
      <w:lvlText w:val="%1.%2.%3.%4.%5.%6.%7.%8."/>
      <w:lvlJc w:val="left"/>
      <w:pPr>
        <w:tabs>
          <w:tab w:val="num" w:pos="4294"/>
        </w:tabs>
        <w:ind w:left="3718" w:hanging="1224"/>
      </w:pPr>
      <w:rPr>
        <w:rFonts w:hint="default"/>
      </w:rPr>
    </w:lvl>
    <w:lvl w:ilvl="8">
      <w:start w:val="1"/>
      <w:numFmt w:val="decimal"/>
      <w:lvlText w:val="%1.%2.%3.%4.%5.%6.%7.%8.%9."/>
      <w:lvlJc w:val="left"/>
      <w:pPr>
        <w:tabs>
          <w:tab w:val="num" w:pos="4654"/>
        </w:tabs>
        <w:ind w:left="4294" w:hanging="1440"/>
      </w:pPr>
      <w:rPr>
        <w:rFonts w:hint="default"/>
      </w:rPr>
    </w:lvl>
  </w:abstractNum>
  <w:abstractNum w:abstractNumId="7">
    <w:nsid w:val="13BB33BC"/>
    <w:multiLevelType w:val="hybridMultilevel"/>
    <w:tmpl w:val="73F4BF3C"/>
    <w:lvl w:ilvl="0" w:tplc="14090001">
      <w:start w:val="1"/>
      <w:numFmt w:val="bullet"/>
      <w:lvlText w:val=""/>
      <w:lvlJc w:val="left"/>
      <w:pPr>
        <w:ind w:left="1707" w:hanging="360"/>
      </w:pPr>
      <w:rPr>
        <w:rFonts w:ascii="Symbol" w:hAnsi="Symbol" w:hint="default"/>
      </w:rPr>
    </w:lvl>
    <w:lvl w:ilvl="1" w:tplc="14090003" w:tentative="1">
      <w:start w:val="1"/>
      <w:numFmt w:val="bullet"/>
      <w:lvlText w:val="o"/>
      <w:lvlJc w:val="left"/>
      <w:pPr>
        <w:ind w:left="2427" w:hanging="360"/>
      </w:pPr>
      <w:rPr>
        <w:rFonts w:ascii="Courier New" w:hAnsi="Courier New" w:cs="Courier New" w:hint="default"/>
      </w:rPr>
    </w:lvl>
    <w:lvl w:ilvl="2" w:tplc="14090005" w:tentative="1">
      <w:start w:val="1"/>
      <w:numFmt w:val="bullet"/>
      <w:lvlText w:val=""/>
      <w:lvlJc w:val="left"/>
      <w:pPr>
        <w:ind w:left="3147" w:hanging="360"/>
      </w:pPr>
      <w:rPr>
        <w:rFonts w:ascii="Wingdings" w:hAnsi="Wingdings" w:hint="default"/>
      </w:rPr>
    </w:lvl>
    <w:lvl w:ilvl="3" w:tplc="14090001" w:tentative="1">
      <w:start w:val="1"/>
      <w:numFmt w:val="bullet"/>
      <w:lvlText w:val=""/>
      <w:lvlJc w:val="left"/>
      <w:pPr>
        <w:ind w:left="3867" w:hanging="360"/>
      </w:pPr>
      <w:rPr>
        <w:rFonts w:ascii="Symbol" w:hAnsi="Symbol" w:hint="default"/>
      </w:rPr>
    </w:lvl>
    <w:lvl w:ilvl="4" w:tplc="14090003" w:tentative="1">
      <w:start w:val="1"/>
      <w:numFmt w:val="bullet"/>
      <w:lvlText w:val="o"/>
      <w:lvlJc w:val="left"/>
      <w:pPr>
        <w:ind w:left="4587" w:hanging="360"/>
      </w:pPr>
      <w:rPr>
        <w:rFonts w:ascii="Courier New" w:hAnsi="Courier New" w:cs="Courier New" w:hint="default"/>
      </w:rPr>
    </w:lvl>
    <w:lvl w:ilvl="5" w:tplc="14090005" w:tentative="1">
      <w:start w:val="1"/>
      <w:numFmt w:val="bullet"/>
      <w:lvlText w:val=""/>
      <w:lvlJc w:val="left"/>
      <w:pPr>
        <w:ind w:left="5307" w:hanging="360"/>
      </w:pPr>
      <w:rPr>
        <w:rFonts w:ascii="Wingdings" w:hAnsi="Wingdings" w:hint="default"/>
      </w:rPr>
    </w:lvl>
    <w:lvl w:ilvl="6" w:tplc="14090001" w:tentative="1">
      <w:start w:val="1"/>
      <w:numFmt w:val="bullet"/>
      <w:lvlText w:val=""/>
      <w:lvlJc w:val="left"/>
      <w:pPr>
        <w:ind w:left="6027" w:hanging="360"/>
      </w:pPr>
      <w:rPr>
        <w:rFonts w:ascii="Symbol" w:hAnsi="Symbol" w:hint="default"/>
      </w:rPr>
    </w:lvl>
    <w:lvl w:ilvl="7" w:tplc="14090003" w:tentative="1">
      <w:start w:val="1"/>
      <w:numFmt w:val="bullet"/>
      <w:lvlText w:val="o"/>
      <w:lvlJc w:val="left"/>
      <w:pPr>
        <w:ind w:left="6747" w:hanging="360"/>
      </w:pPr>
      <w:rPr>
        <w:rFonts w:ascii="Courier New" w:hAnsi="Courier New" w:cs="Courier New" w:hint="default"/>
      </w:rPr>
    </w:lvl>
    <w:lvl w:ilvl="8" w:tplc="14090005" w:tentative="1">
      <w:start w:val="1"/>
      <w:numFmt w:val="bullet"/>
      <w:lvlText w:val=""/>
      <w:lvlJc w:val="left"/>
      <w:pPr>
        <w:ind w:left="7467" w:hanging="360"/>
      </w:pPr>
      <w:rPr>
        <w:rFonts w:ascii="Wingdings" w:hAnsi="Wingdings" w:hint="default"/>
      </w:rPr>
    </w:lvl>
  </w:abstractNum>
  <w:abstractNum w:abstractNumId="8">
    <w:nsid w:val="168C3BF9"/>
    <w:multiLevelType w:val="hybridMultilevel"/>
    <w:tmpl w:val="DA7A03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F92B9B"/>
    <w:multiLevelType w:val="hybridMultilevel"/>
    <w:tmpl w:val="335CC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90313E"/>
    <w:multiLevelType w:val="hybridMultilevel"/>
    <w:tmpl w:val="8B3CF2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1E973B90"/>
    <w:multiLevelType w:val="multilevel"/>
    <w:tmpl w:val="3E42E70A"/>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2">
    <w:nsid w:val="232212D4"/>
    <w:multiLevelType w:val="multilevel"/>
    <w:tmpl w:val="EEBAF078"/>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bullet"/>
      <w:lvlText w:val="o"/>
      <w:lvlJc w:val="left"/>
      <w:pPr>
        <w:tabs>
          <w:tab w:val="num" w:pos="680"/>
        </w:tabs>
        <w:ind w:left="1667" w:hanging="680"/>
      </w:pPr>
      <w:rPr>
        <w:rFonts w:ascii="Courier New" w:hAnsi="Courier New" w:cs="Courier New"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3">
    <w:nsid w:val="3AB56D2F"/>
    <w:multiLevelType w:val="hybridMultilevel"/>
    <w:tmpl w:val="D8AE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142DA"/>
    <w:multiLevelType w:val="hybridMultilevel"/>
    <w:tmpl w:val="BEE4D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1B508B9"/>
    <w:multiLevelType w:val="hybridMultilevel"/>
    <w:tmpl w:val="954E80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45F51C14"/>
    <w:multiLevelType w:val="multilevel"/>
    <w:tmpl w:val="3E42E70A"/>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7">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18">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nsid w:val="525675BC"/>
    <w:multiLevelType w:val="hybridMultilevel"/>
    <w:tmpl w:val="EB163006"/>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52C63367"/>
    <w:multiLevelType w:val="hybridMultilevel"/>
    <w:tmpl w:val="855234E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52CB7AC4"/>
    <w:multiLevelType w:val="hybridMultilevel"/>
    <w:tmpl w:val="F38CFB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52959B6"/>
    <w:multiLevelType w:val="hybridMultilevel"/>
    <w:tmpl w:val="EB163006"/>
    <w:lvl w:ilvl="0" w:tplc="1409000F">
      <w:start w:val="1"/>
      <w:numFmt w:val="decimal"/>
      <w:lvlText w:val="%1."/>
      <w:lvlJc w:val="left"/>
      <w:pPr>
        <w:ind w:left="626" w:hanging="360"/>
      </w:pPr>
      <w:rPr>
        <w:rFonts w:hint="default"/>
      </w:rPr>
    </w:lvl>
    <w:lvl w:ilvl="1" w:tplc="14090003" w:tentative="1">
      <w:start w:val="1"/>
      <w:numFmt w:val="bullet"/>
      <w:lvlText w:val="o"/>
      <w:lvlJc w:val="left"/>
      <w:pPr>
        <w:ind w:left="1346" w:hanging="360"/>
      </w:pPr>
      <w:rPr>
        <w:rFonts w:ascii="Courier New" w:hAnsi="Courier New" w:cs="Courier New" w:hint="default"/>
      </w:rPr>
    </w:lvl>
    <w:lvl w:ilvl="2" w:tplc="14090005" w:tentative="1">
      <w:start w:val="1"/>
      <w:numFmt w:val="bullet"/>
      <w:lvlText w:val=""/>
      <w:lvlJc w:val="left"/>
      <w:pPr>
        <w:ind w:left="2066" w:hanging="360"/>
      </w:pPr>
      <w:rPr>
        <w:rFonts w:ascii="Wingdings" w:hAnsi="Wingdings" w:hint="default"/>
      </w:rPr>
    </w:lvl>
    <w:lvl w:ilvl="3" w:tplc="14090001" w:tentative="1">
      <w:start w:val="1"/>
      <w:numFmt w:val="bullet"/>
      <w:lvlText w:val=""/>
      <w:lvlJc w:val="left"/>
      <w:pPr>
        <w:ind w:left="2786" w:hanging="360"/>
      </w:pPr>
      <w:rPr>
        <w:rFonts w:ascii="Symbol" w:hAnsi="Symbol" w:hint="default"/>
      </w:rPr>
    </w:lvl>
    <w:lvl w:ilvl="4" w:tplc="14090003" w:tentative="1">
      <w:start w:val="1"/>
      <w:numFmt w:val="bullet"/>
      <w:lvlText w:val="o"/>
      <w:lvlJc w:val="left"/>
      <w:pPr>
        <w:ind w:left="3506" w:hanging="360"/>
      </w:pPr>
      <w:rPr>
        <w:rFonts w:ascii="Courier New" w:hAnsi="Courier New" w:cs="Courier New" w:hint="default"/>
      </w:rPr>
    </w:lvl>
    <w:lvl w:ilvl="5" w:tplc="14090005" w:tentative="1">
      <w:start w:val="1"/>
      <w:numFmt w:val="bullet"/>
      <w:lvlText w:val=""/>
      <w:lvlJc w:val="left"/>
      <w:pPr>
        <w:ind w:left="4226" w:hanging="360"/>
      </w:pPr>
      <w:rPr>
        <w:rFonts w:ascii="Wingdings" w:hAnsi="Wingdings" w:hint="default"/>
      </w:rPr>
    </w:lvl>
    <w:lvl w:ilvl="6" w:tplc="14090001" w:tentative="1">
      <w:start w:val="1"/>
      <w:numFmt w:val="bullet"/>
      <w:lvlText w:val=""/>
      <w:lvlJc w:val="left"/>
      <w:pPr>
        <w:ind w:left="4946" w:hanging="360"/>
      </w:pPr>
      <w:rPr>
        <w:rFonts w:ascii="Symbol" w:hAnsi="Symbol" w:hint="default"/>
      </w:rPr>
    </w:lvl>
    <w:lvl w:ilvl="7" w:tplc="14090003" w:tentative="1">
      <w:start w:val="1"/>
      <w:numFmt w:val="bullet"/>
      <w:lvlText w:val="o"/>
      <w:lvlJc w:val="left"/>
      <w:pPr>
        <w:ind w:left="5666" w:hanging="360"/>
      </w:pPr>
      <w:rPr>
        <w:rFonts w:ascii="Courier New" w:hAnsi="Courier New" w:cs="Courier New" w:hint="default"/>
      </w:rPr>
    </w:lvl>
    <w:lvl w:ilvl="8" w:tplc="14090005" w:tentative="1">
      <w:start w:val="1"/>
      <w:numFmt w:val="bullet"/>
      <w:lvlText w:val=""/>
      <w:lvlJc w:val="left"/>
      <w:pPr>
        <w:ind w:left="6386" w:hanging="360"/>
      </w:pPr>
      <w:rPr>
        <w:rFonts w:ascii="Wingdings" w:hAnsi="Wingdings" w:hint="default"/>
      </w:rPr>
    </w:lvl>
  </w:abstractNum>
  <w:abstractNum w:abstractNumId="23">
    <w:nsid w:val="59F54BCE"/>
    <w:multiLevelType w:val="multilevel"/>
    <w:tmpl w:val="7F60E9D6"/>
    <w:styleLink w:val="BodyList"/>
    <w:lvl w:ilvl="0">
      <w:start w:val="1"/>
      <w:numFmt w:val="decimal"/>
      <w:pStyle w:val="BodyText"/>
      <w:lvlText w:val="%1"/>
      <w:lvlJc w:val="left"/>
      <w:pPr>
        <w:tabs>
          <w:tab w:val="num" w:pos="494"/>
        </w:tabs>
        <w:ind w:left="494" w:hanging="494"/>
      </w:pPr>
      <w:rPr>
        <w:rFonts w:hint="default"/>
      </w:rPr>
    </w:lvl>
    <w:lvl w:ilvl="1">
      <w:start w:val="1"/>
      <w:numFmt w:val="bullet"/>
      <w:pStyle w:val="BodyTextlevel2"/>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4">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DC6145"/>
    <w:multiLevelType w:val="hybridMultilevel"/>
    <w:tmpl w:val="A3240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CB975C8"/>
    <w:multiLevelType w:val="hybridMultilevel"/>
    <w:tmpl w:val="7C565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D026765"/>
    <w:multiLevelType w:val="multilevel"/>
    <w:tmpl w:val="AE20874C"/>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bullet"/>
      <w:lvlText w:val="o"/>
      <w:lvlJc w:val="left"/>
      <w:pPr>
        <w:tabs>
          <w:tab w:val="num" w:pos="680"/>
        </w:tabs>
        <w:ind w:left="1667" w:hanging="680"/>
      </w:pPr>
      <w:rPr>
        <w:rFonts w:ascii="Courier New" w:hAnsi="Courier New" w:cs="Courier New"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8">
    <w:nsid w:val="63422F77"/>
    <w:multiLevelType w:val="hybridMultilevel"/>
    <w:tmpl w:val="3168E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11153C"/>
    <w:multiLevelType w:val="hybridMultilevel"/>
    <w:tmpl w:val="B4861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4"/>
  </w:num>
  <w:num w:numId="2">
    <w:abstractNumId w:val="18"/>
  </w:num>
  <w:num w:numId="3">
    <w:abstractNumId w:val="3"/>
  </w:num>
  <w:num w:numId="4">
    <w:abstractNumId w:val="30"/>
  </w:num>
  <w:num w:numId="5">
    <w:abstractNumId w:val="23"/>
  </w:num>
  <w:num w:numId="6">
    <w:abstractNumId w:val="23"/>
  </w:num>
  <w:num w:numId="7">
    <w:abstractNumId w:val="24"/>
  </w:num>
  <w:num w:numId="8">
    <w:abstractNumId w:val="17"/>
  </w:num>
  <w:num w:numId="9">
    <w:abstractNumId w:val="2"/>
  </w:num>
  <w:num w:numId="10">
    <w:abstractNumId w:val="0"/>
  </w:num>
  <w:num w:numId="11">
    <w:abstractNumId w:val="1"/>
  </w:num>
  <w:num w:numId="12">
    <w:abstractNumId w:val="2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8"/>
  </w:num>
  <w:num w:numId="17">
    <w:abstractNumId w:val="26"/>
  </w:num>
  <w:num w:numId="18">
    <w:abstractNumId w:val="14"/>
  </w:num>
  <w:num w:numId="19">
    <w:abstractNumId w:val="4"/>
  </w:num>
  <w:num w:numId="20">
    <w:abstractNumId w:val="28"/>
  </w:num>
  <w:num w:numId="21">
    <w:abstractNumId w:val="5"/>
  </w:num>
  <w:num w:numId="22">
    <w:abstractNumId w:val="29"/>
  </w:num>
  <w:num w:numId="23">
    <w:abstractNumId w:val="9"/>
  </w:num>
  <w:num w:numId="24">
    <w:abstractNumId w:val="11"/>
  </w:num>
  <w:num w:numId="25">
    <w:abstractNumId w:val="23"/>
  </w:num>
  <w:num w:numId="26">
    <w:abstractNumId w:val="22"/>
  </w:num>
  <w:num w:numId="27">
    <w:abstractNumId w:val="21"/>
  </w:num>
  <w:num w:numId="28">
    <w:abstractNumId w:val="23"/>
  </w:num>
  <w:num w:numId="29">
    <w:abstractNumId w:val="19"/>
  </w:num>
  <w:num w:numId="30">
    <w:abstractNumId w:val="23"/>
  </w:num>
  <w:num w:numId="31">
    <w:abstractNumId w:val="15"/>
  </w:num>
  <w:num w:numId="32">
    <w:abstractNumId w:val="13"/>
  </w:num>
  <w:num w:numId="33">
    <w:abstractNumId w:val="23"/>
  </w:num>
  <w:num w:numId="34">
    <w:abstractNumId w:val="7"/>
  </w:num>
  <w:num w:numId="35">
    <w:abstractNumId w:val="27"/>
  </w:num>
  <w:num w:numId="36">
    <w:abstractNumId w:val="12"/>
  </w:num>
  <w:num w:numId="37">
    <w:abstractNumId w:val="20"/>
  </w:num>
  <w:num w:numId="3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NZ" w:vendorID="8" w:dllVersion="513" w:checkStyle="1"/>
  <w:activeWritingStyle w:appName="MSWord" w:lang="en-GB" w:vendorID="8" w:dllVersion="513" w:checkStyle="1"/>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E2"/>
    <w:rsid w:val="00001D27"/>
    <w:rsid w:val="0000206B"/>
    <w:rsid w:val="0000263D"/>
    <w:rsid w:val="00002DCC"/>
    <w:rsid w:val="00005729"/>
    <w:rsid w:val="0001360E"/>
    <w:rsid w:val="000224C4"/>
    <w:rsid w:val="00036757"/>
    <w:rsid w:val="00037132"/>
    <w:rsid w:val="00040CCF"/>
    <w:rsid w:val="00050362"/>
    <w:rsid w:val="00052873"/>
    <w:rsid w:val="00052D21"/>
    <w:rsid w:val="000578C2"/>
    <w:rsid w:val="000816B2"/>
    <w:rsid w:val="00084C1A"/>
    <w:rsid w:val="00086A0C"/>
    <w:rsid w:val="000A12F4"/>
    <w:rsid w:val="000A5F57"/>
    <w:rsid w:val="000B52F1"/>
    <w:rsid w:val="000C27CE"/>
    <w:rsid w:val="000C71F3"/>
    <w:rsid w:val="000C7617"/>
    <w:rsid w:val="000D1D10"/>
    <w:rsid w:val="000D51F1"/>
    <w:rsid w:val="000E01F5"/>
    <w:rsid w:val="000E7013"/>
    <w:rsid w:val="000F3269"/>
    <w:rsid w:val="000F4279"/>
    <w:rsid w:val="000F483F"/>
    <w:rsid w:val="00101F4F"/>
    <w:rsid w:val="00102BD6"/>
    <w:rsid w:val="0010300C"/>
    <w:rsid w:val="001051CC"/>
    <w:rsid w:val="0011096F"/>
    <w:rsid w:val="00112B0B"/>
    <w:rsid w:val="00122763"/>
    <w:rsid w:val="001250FE"/>
    <w:rsid w:val="00125E3C"/>
    <w:rsid w:val="00132425"/>
    <w:rsid w:val="0013313E"/>
    <w:rsid w:val="001410CD"/>
    <w:rsid w:val="00152DAF"/>
    <w:rsid w:val="001640E4"/>
    <w:rsid w:val="001667AA"/>
    <w:rsid w:val="00174261"/>
    <w:rsid w:val="00183C9B"/>
    <w:rsid w:val="0019255B"/>
    <w:rsid w:val="001A056F"/>
    <w:rsid w:val="001A0C55"/>
    <w:rsid w:val="001B4E9D"/>
    <w:rsid w:val="001C19E6"/>
    <w:rsid w:val="001D43AA"/>
    <w:rsid w:val="001D4D36"/>
    <w:rsid w:val="001E6D91"/>
    <w:rsid w:val="001F324C"/>
    <w:rsid w:val="002032DD"/>
    <w:rsid w:val="00205EA7"/>
    <w:rsid w:val="00207CD6"/>
    <w:rsid w:val="00207F51"/>
    <w:rsid w:val="0022216E"/>
    <w:rsid w:val="00225884"/>
    <w:rsid w:val="00240D1B"/>
    <w:rsid w:val="0025223C"/>
    <w:rsid w:val="00255243"/>
    <w:rsid w:val="00257C9B"/>
    <w:rsid w:val="00257D2B"/>
    <w:rsid w:val="0026138D"/>
    <w:rsid w:val="00264D23"/>
    <w:rsid w:val="00267DBF"/>
    <w:rsid w:val="00274342"/>
    <w:rsid w:val="00280B8A"/>
    <w:rsid w:val="00282C7D"/>
    <w:rsid w:val="002847DE"/>
    <w:rsid w:val="00285679"/>
    <w:rsid w:val="002915DE"/>
    <w:rsid w:val="0029172E"/>
    <w:rsid w:val="002A161B"/>
    <w:rsid w:val="002A45C6"/>
    <w:rsid w:val="002C6173"/>
    <w:rsid w:val="002C7635"/>
    <w:rsid w:val="002D2E29"/>
    <w:rsid w:val="002D78FD"/>
    <w:rsid w:val="002D7C4D"/>
    <w:rsid w:val="002E1740"/>
    <w:rsid w:val="002E5D1F"/>
    <w:rsid w:val="002F617C"/>
    <w:rsid w:val="00307414"/>
    <w:rsid w:val="003122B8"/>
    <w:rsid w:val="00313817"/>
    <w:rsid w:val="003236AA"/>
    <w:rsid w:val="00324EA7"/>
    <w:rsid w:val="003257F4"/>
    <w:rsid w:val="003322E7"/>
    <w:rsid w:val="00357075"/>
    <w:rsid w:val="00380507"/>
    <w:rsid w:val="00382E9B"/>
    <w:rsid w:val="00382EFF"/>
    <w:rsid w:val="00385901"/>
    <w:rsid w:val="003933A7"/>
    <w:rsid w:val="0039561C"/>
    <w:rsid w:val="003A26AB"/>
    <w:rsid w:val="003B2A5D"/>
    <w:rsid w:val="003C18F2"/>
    <w:rsid w:val="003D079B"/>
    <w:rsid w:val="003D12A3"/>
    <w:rsid w:val="003D1536"/>
    <w:rsid w:val="003D2297"/>
    <w:rsid w:val="003E145B"/>
    <w:rsid w:val="003F020E"/>
    <w:rsid w:val="003F0267"/>
    <w:rsid w:val="003F17AC"/>
    <w:rsid w:val="00401E87"/>
    <w:rsid w:val="004073CA"/>
    <w:rsid w:val="00413108"/>
    <w:rsid w:val="004305CC"/>
    <w:rsid w:val="00436424"/>
    <w:rsid w:val="00437A44"/>
    <w:rsid w:val="0044381D"/>
    <w:rsid w:val="00443D9D"/>
    <w:rsid w:val="00446517"/>
    <w:rsid w:val="00446D5F"/>
    <w:rsid w:val="004514CC"/>
    <w:rsid w:val="00454548"/>
    <w:rsid w:val="00454CE1"/>
    <w:rsid w:val="00467A68"/>
    <w:rsid w:val="00484D25"/>
    <w:rsid w:val="004A5B07"/>
    <w:rsid w:val="004A75F3"/>
    <w:rsid w:val="004A7A9C"/>
    <w:rsid w:val="004B7D77"/>
    <w:rsid w:val="004C0B9F"/>
    <w:rsid w:val="004C212B"/>
    <w:rsid w:val="004C635D"/>
    <w:rsid w:val="004D049E"/>
    <w:rsid w:val="004D1055"/>
    <w:rsid w:val="004D1E67"/>
    <w:rsid w:val="004E30C4"/>
    <w:rsid w:val="00504CC2"/>
    <w:rsid w:val="00514FAA"/>
    <w:rsid w:val="00517877"/>
    <w:rsid w:val="005446F5"/>
    <w:rsid w:val="00545EB4"/>
    <w:rsid w:val="00550CBC"/>
    <w:rsid w:val="00553BE2"/>
    <w:rsid w:val="00554AF2"/>
    <w:rsid w:val="005558B4"/>
    <w:rsid w:val="00571190"/>
    <w:rsid w:val="00580D84"/>
    <w:rsid w:val="00581A73"/>
    <w:rsid w:val="00586B74"/>
    <w:rsid w:val="00594BDC"/>
    <w:rsid w:val="005A13B0"/>
    <w:rsid w:val="005A1776"/>
    <w:rsid w:val="005A1AFB"/>
    <w:rsid w:val="005A34FE"/>
    <w:rsid w:val="005A62D2"/>
    <w:rsid w:val="005B14CC"/>
    <w:rsid w:val="005B5A74"/>
    <w:rsid w:val="005B5A90"/>
    <w:rsid w:val="005E2A1B"/>
    <w:rsid w:val="006115BC"/>
    <w:rsid w:val="006147BA"/>
    <w:rsid w:val="00616E47"/>
    <w:rsid w:val="0062494C"/>
    <w:rsid w:val="00625AB5"/>
    <w:rsid w:val="006419D6"/>
    <w:rsid w:val="00641B08"/>
    <w:rsid w:val="00642EB5"/>
    <w:rsid w:val="00652272"/>
    <w:rsid w:val="00657BE6"/>
    <w:rsid w:val="006651BA"/>
    <w:rsid w:val="0066739B"/>
    <w:rsid w:val="00670D1E"/>
    <w:rsid w:val="00677601"/>
    <w:rsid w:val="0068319F"/>
    <w:rsid w:val="00683268"/>
    <w:rsid w:val="006A5D52"/>
    <w:rsid w:val="006B3DC1"/>
    <w:rsid w:val="006C1C5D"/>
    <w:rsid w:val="006C441D"/>
    <w:rsid w:val="006D166C"/>
    <w:rsid w:val="006D2F77"/>
    <w:rsid w:val="006D4975"/>
    <w:rsid w:val="006D6C37"/>
    <w:rsid w:val="006F0A00"/>
    <w:rsid w:val="006F33E9"/>
    <w:rsid w:val="006F3D86"/>
    <w:rsid w:val="006F70BE"/>
    <w:rsid w:val="006F75A0"/>
    <w:rsid w:val="00702BBD"/>
    <w:rsid w:val="00702D66"/>
    <w:rsid w:val="007042E2"/>
    <w:rsid w:val="00704722"/>
    <w:rsid w:val="00710552"/>
    <w:rsid w:val="00751DA0"/>
    <w:rsid w:val="00755572"/>
    <w:rsid w:val="0076086A"/>
    <w:rsid w:val="00765383"/>
    <w:rsid w:val="007742FF"/>
    <w:rsid w:val="00774C0B"/>
    <w:rsid w:val="0078402E"/>
    <w:rsid w:val="0078714C"/>
    <w:rsid w:val="00791B40"/>
    <w:rsid w:val="00794272"/>
    <w:rsid w:val="007A2A2E"/>
    <w:rsid w:val="007A7801"/>
    <w:rsid w:val="007A7DC2"/>
    <w:rsid w:val="007B0CAE"/>
    <w:rsid w:val="007B515A"/>
    <w:rsid w:val="007B522E"/>
    <w:rsid w:val="007B6119"/>
    <w:rsid w:val="007C0B27"/>
    <w:rsid w:val="007C0D2F"/>
    <w:rsid w:val="007C292C"/>
    <w:rsid w:val="007C2AA0"/>
    <w:rsid w:val="007C4E9D"/>
    <w:rsid w:val="007D0E71"/>
    <w:rsid w:val="007D75E1"/>
    <w:rsid w:val="007E61BE"/>
    <w:rsid w:val="007E6E4C"/>
    <w:rsid w:val="007F746A"/>
    <w:rsid w:val="007F7E55"/>
    <w:rsid w:val="00800B64"/>
    <w:rsid w:val="00811D8D"/>
    <w:rsid w:val="00826559"/>
    <w:rsid w:val="00830E61"/>
    <w:rsid w:val="00840894"/>
    <w:rsid w:val="00846DDE"/>
    <w:rsid w:val="00852306"/>
    <w:rsid w:val="00856235"/>
    <w:rsid w:val="008707B2"/>
    <w:rsid w:val="00877CD5"/>
    <w:rsid w:val="00880561"/>
    <w:rsid w:val="0088685D"/>
    <w:rsid w:val="00893EE4"/>
    <w:rsid w:val="008B1D2B"/>
    <w:rsid w:val="008B248F"/>
    <w:rsid w:val="008B556B"/>
    <w:rsid w:val="008B5BB0"/>
    <w:rsid w:val="008D3072"/>
    <w:rsid w:val="008D55DD"/>
    <w:rsid w:val="008F1140"/>
    <w:rsid w:val="008F2AA2"/>
    <w:rsid w:val="008F5C66"/>
    <w:rsid w:val="00901474"/>
    <w:rsid w:val="00901678"/>
    <w:rsid w:val="009055E9"/>
    <w:rsid w:val="00906500"/>
    <w:rsid w:val="0091080C"/>
    <w:rsid w:val="00912CFA"/>
    <w:rsid w:val="009135E4"/>
    <w:rsid w:val="009153AE"/>
    <w:rsid w:val="00926A49"/>
    <w:rsid w:val="009323BF"/>
    <w:rsid w:val="009328E6"/>
    <w:rsid w:val="0094270B"/>
    <w:rsid w:val="00952A73"/>
    <w:rsid w:val="009536AA"/>
    <w:rsid w:val="009566BD"/>
    <w:rsid w:val="00957A7B"/>
    <w:rsid w:val="009624C1"/>
    <w:rsid w:val="00963632"/>
    <w:rsid w:val="0096694D"/>
    <w:rsid w:val="00976387"/>
    <w:rsid w:val="00996187"/>
    <w:rsid w:val="009A624F"/>
    <w:rsid w:val="009B2A70"/>
    <w:rsid w:val="009B3903"/>
    <w:rsid w:val="009C560D"/>
    <w:rsid w:val="009D006A"/>
    <w:rsid w:val="009D7496"/>
    <w:rsid w:val="009D75D2"/>
    <w:rsid w:val="009E219E"/>
    <w:rsid w:val="009E3D86"/>
    <w:rsid w:val="009F05A3"/>
    <w:rsid w:val="00A00B05"/>
    <w:rsid w:val="00A01958"/>
    <w:rsid w:val="00A032E6"/>
    <w:rsid w:val="00A11154"/>
    <w:rsid w:val="00A13329"/>
    <w:rsid w:val="00A1489C"/>
    <w:rsid w:val="00A167BE"/>
    <w:rsid w:val="00A168CF"/>
    <w:rsid w:val="00A204F0"/>
    <w:rsid w:val="00A24645"/>
    <w:rsid w:val="00A32350"/>
    <w:rsid w:val="00A32EE0"/>
    <w:rsid w:val="00A418F4"/>
    <w:rsid w:val="00A51C4B"/>
    <w:rsid w:val="00A61638"/>
    <w:rsid w:val="00A660BA"/>
    <w:rsid w:val="00A74BAF"/>
    <w:rsid w:val="00A763C4"/>
    <w:rsid w:val="00A85868"/>
    <w:rsid w:val="00A874B9"/>
    <w:rsid w:val="00A87939"/>
    <w:rsid w:val="00A910B6"/>
    <w:rsid w:val="00A9246A"/>
    <w:rsid w:val="00A92BEE"/>
    <w:rsid w:val="00AA3AE4"/>
    <w:rsid w:val="00AA4CDE"/>
    <w:rsid w:val="00AB327B"/>
    <w:rsid w:val="00AC186D"/>
    <w:rsid w:val="00AC46FB"/>
    <w:rsid w:val="00AC5B17"/>
    <w:rsid w:val="00AC5C14"/>
    <w:rsid w:val="00AD4E15"/>
    <w:rsid w:val="00AE44A0"/>
    <w:rsid w:val="00AE624A"/>
    <w:rsid w:val="00AF0345"/>
    <w:rsid w:val="00AF1B50"/>
    <w:rsid w:val="00AF2AAD"/>
    <w:rsid w:val="00B00BF0"/>
    <w:rsid w:val="00B049BE"/>
    <w:rsid w:val="00B13FD0"/>
    <w:rsid w:val="00B14340"/>
    <w:rsid w:val="00B33D5E"/>
    <w:rsid w:val="00B42E6C"/>
    <w:rsid w:val="00B44273"/>
    <w:rsid w:val="00B456F5"/>
    <w:rsid w:val="00B46C7A"/>
    <w:rsid w:val="00B56BE6"/>
    <w:rsid w:val="00B6319F"/>
    <w:rsid w:val="00B63E9A"/>
    <w:rsid w:val="00B6597C"/>
    <w:rsid w:val="00B66E0D"/>
    <w:rsid w:val="00B76E88"/>
    <w:rsid w:val="00B807BC"/>
    <w:rsid w:val="00B8266A"/>
    <w:rsid w:val="00B83BE5"/>
    <w:rsid w:val="00B85CBD"/>
    <w:rsid w:val="00BB14D6"/>
    <w:rsid w:val="00BB1BA3"/>
    <w:rsid w:val="00BB4A9E"/>
    <w:rsid w:val="00BB5578"/>
    <w:rsid w:val="00BC0E6D"/>
    <w:rsid w:val="00BC4F4F"/>
    <w:rsid w:val="00BC56C9"/>
    <w:rsid w:val="00BD4BA1"/>
    <w:rsid w:val="00BF19D4"/>
    <w:rsid w:val="00BF260F"/>
    <w:rsid w:val="00BF7478"/>
    <w:rsid w:val="00C02369"/>
    <w:rsid w:val="00C117FD"/>
    <w:rsid w:val="00C13857"/>
    <w:rsid w:val="00C1389B"/>
    <w:rsid w:val="00C167ED"/>
    <w:rsid w:val="00C20C14"/>
    <w:rsid w:val="00C2240A"/>
    <w:rsid w:val="00C4767F"/>
    <w:rsid w:val="00C519D9"/>
    <w:rsid w:val="00C6503E"/>
    <w:rsid w:val="00C826B8"/>
    <w:rsid w:val="00C91D4F"/>
    <w:rsid w:val="00C952F8"/>
    <w:rsid w:val="00CA4DA5"/>
    <w:rsid w:val="00CB1BF5"/>
    <w:rsid w:val="00CB3599"/>
    <w:rsid w:val="00CB70A7"/>
    <w:rsid w:val="00CC0697"/>
    <w:rsid w:val="00CC0CDC"/>
    <w:rsid w:val="00CC3560"/>
    <w:rsid w:val="00CE2B3B"/>
    <w:rsid w:val="00CF074C"/>
    <w:rsid w:val="00CF0FA7"/>
    <w:rsid w:val="00D00E87"/>
    <w:rsid w:val="00D026D6"/>
    <w:rsid w:val="00D043D2"/>
    <w:rsid w:val="00D04D09"/>
    <w:rsid w:val="00D105FE"/>
    <w:rsid w:val="00D12C54"/>
    <w:rsid w:val="00D32A3D"/>
    <w:rsid w:val="00D3672D"/>
    <w:rsid w:val="00D41F21"/>
    <w:rsid w:val="00D44762"/>
    <w:rsid w:val="00D52B4F"/>
    <w:rsid w:val="00D60A62"/>
    <w:rsid w:val="00D63B42"/>
    <w:rsid w:val="00D663FC"/>
    <w:rsid w:val="00D755B9"/>
    <w:rsid w:val="00D84AC9"/>
    <w:rsid w:val="00D90D56"/>
    <w:rsid w:val="00D92BB5"/>
    <w:rsid w:val="00D95151"/>
    <w:rsid w:val="00D95D97"/>
    <w:rsid w:val="00D979A9"/>
    <w:rsid w:val="00DA0B65"/>
    <w:rsid w:val="00DB0278"/>
    <w:rsid w:val="00DB2759"/>
    <w:rsid w:val="00DB5850"/>
    <w:rsid w:val="00DB6C46"/>
    <w:rsid w:val="00DC13C4"/>
    <w:rsid w:val="00DD5969"/>
    <w:rsid w:val="00DD7776"/>
    <w:rsid w:val="00DE2901"/>
    <w:rsid w:val="00DE5337"/>
    <w:rsid w:val="00DE7E82"/>
    <w:rsid w:val="00DF22FE"/>
    <w:rsid w:val="00E03707"/>
    <w:rsid w:val="00E22273"/>
    <w:rsid w:val="00E27B01"/>
    <w:rsid w:val="00E3242E"/>
    <w:rsid w:val="00E32BBE"/>
    <w:rsid w:val="00E32CBA"/>
    <w:rsid w:val="00E50158"/>
    <w:rsid w:val="00E66D21"/>
    <w:rsid w:val="00E812C3"/>
    <w:rsid w:val="00E86039"/>
    <w:rsid w:val="00E8636B"/>
    <w:rsid w:val="00E87DA8"/>
    <w:rsid w:val="00EA2502"/>
    <w:rsid w:val="00EB4BA6"/>
    <w:rsid w:val="00EB4BD7"/>
    <w:rsid w:val="00ED6A94"/>
    <w:rsid w:val="00EE78E2"/>
    <w:rsid w:val="00EF0472"/>
    <w:rsid w:val="00EF19D1"/>
    <w:rsid w:val="00EF2B71"/>
    <w:rsid w:val="00F0138E"/>
    <w:rsid w:val="00F07626"/>
    <w:rsid w:val="00F07F10"/>
    <w:rsid w:val="00F10394"/>
    <w:rsid w:val="00F11D3A"/>
    <w:rsid w:val="00F13C36"/>
    <w:rsid w:val="00F14B8A"/>
    <w:rsid w:val="00F15B87"/>
    <w:rsid w:val="00F25662"/>
    <w:rsid w:val="00F32A39"/>
    <w:rsid w:val="00F35F61"/>
    <w:rsid w:val="00F36CB5"/>
    <w:rsid w:val="00F42C59"/>
    <w:rsid w:val="00F67F84"/>
    <w:rsid w:val="00F812D4"/>
    <w:rsid w:val="00F90F33"/>
    <w:rsid w:val="00F920C4"/>
    <w:rsid w:val="00F93FE3"/>
    <w:rsid w:val="00F96EF1"/>
    <w:rsid w:val="00FA0861"/>
    <w:rsid w:val="00FA0B56"/>
    <w:rsid w:val="00FA204F"/>
    <w:rsid w:val="00FA70D0"/>
    <w:rsid w:val="00FB43EF"/>
    <w:rsid w:val="00FB7263"/>
    <w:rsid w:val="00FC397D"/>
    <w:rsid w:val="00FE0452"/>
    <w:rsid w:val="00FE3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unhideWhenUsed="0"/>
    <w:lsdException w:name="List 5" w:unhideWhenUsed="0"/>
    <w:lsdException w:name="Title" w:unhideWhenUsed="0" w:qFormat="1"/>
    <w:lsdException w:name="Body Text" w:uiPriority="99"/>
    <w:lsdException w:name="Subtitle" w:unhideWhenUsed="0" w:qFormat="1"/>
    <w:lsdException w:name="Salutation" w:unhideWhenUsed="0"/>
    <w:lsdException w:name="Date" w:semiHidden="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link w:val="Heading1Char"/>
    <w:uiPriority w:val="9"/>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link w:val="Heading2Char"/>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1"/>
      </w:numPr>
      <w:spacing w:before="120" w:after="120"/>
    </w:pPr>
  </w:style>
  <w:style w:type="character" w:customStyle="1" w:styleId="BodyTextChar">
    <w:name w:val="Body Text Char"/>
    <w:basedOn w:val="DefaultParagraphFont"/>
    <w:link w:val="BodyText"/>
    <w:uiPriority w:val="99"/>
    <w:rsid w:val="00EE78E2"/>
    <w:rPr>
      <w:rFonts w:ascii="Arial Mäori" w:hAnsi="Arial Mäori"/>
      <w:sz w:val="22"/>
      <w:szCs w:val="22"/>
      <w:lang w:eastAsia="en-US"/>
    </w:rPr>
  </w:style>
  <w:style w:type="paragraph" w:customStyle="1" w:styleId="Bullet1">
    <w:name w:val="Bullet1"/>
    <w:rsid w:val="00EE78E2"/>
    <w:pPr>
      <w:numPr>
        <w:numId w:val="7"/>
      </w:numPr>
      <w:spacing w:before="120"/>
    </w:pPr>
    <w:rPr>
      <w:rFonts w:ascii="Arial Mäori" w:hAnsi="Arial Mäori"/>
      <w:sz w:val="22"/>
      <w:lang w:eastAsia="en-US"/>
    </w:rPr>
  </w:style>
  <w:style w:type="paragraph" w:styleId="BodyText">
    <w:name w:val="Body Text"/>
    <w:basedOn w:val="Normal"/>
    <w:link w:val="BodyTextChar"/>
    <w:uiPriority w:val="99"/>
    <w:rsid w:val="00EE78E2"/>
    <w:pPr>
      <w:numPr>
        <w:numId w:val="6"/>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4"/>
      </w:numPr>
    </w:pPr>
  </w:style>
  <w:style w:type="numbering" w:customStyle="1" w:styleId="BodyList">
    <w:name w:val="Body List"/>
    <w:basedOn w:val="NoList"/>
    <w:rsid w:val="00D63B42"/>
    <w:pPr>
      <w:numPr>
        <w:numId w:val="5"/>
      </w:numPr>
    </w:pPr>
  </w:style>
  <w:style w:type="numbering" w:customStyle="1" w:styleId="RecList">
    <w:name w:val="Rec List"/>
    <w:basedOn w:val="NoList"/>
    <w:rsid w:val="00EE78E2"/>
    <w:pPr>
      <w:numPr>
        <w:numId w:val="2"/>
      </w:numPr>
    </w:pPr>
  </w:style>
  <w:style w:type="paragraph" w:customStyle="1" w:styleId="Bullet2">
    <w:name w:val="Bullet2"/>
    <w:basedOn w:val="Normal"/>
    <w:rsid w:val="00EE78E2"/>
    <w:pPr>
      <w:keepNext/>
      <w:numPr>
        <w:numId w:val="8"/>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3"/>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10"/>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semiHidden/>
    <w:rsid w:val="00EE78E2"/>
    <w:pPr>
      <w:tabs>
        <w:tab w:val="center" w:pos="4153"/>
        <w:tab w:val="right" w:pos="8306"/>
      </w:tabs>
      <w:jc w:val="left"/>
    </w:pPr>
    <w:rPr>
      <w:sz w:val="18"/>
    </w:rPr>
  </w:style>
  <w:style w:type="paragraph" w:styleId="Header">
    <w:name w:val="header"/>
    <w:basedOn w:val="Normal"/>
    <w:link w:val="HeaderChar"/>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9"/>
      </w:numPr>
      <w:ind w:left="510" w:hanging="510"/>
      <w:jc w:val="left"/>
    </w:pPr>
    <w:rPr>
      <w:rFonts w:ascii="Arial Mäori" w:hAnsi="Arial Mäori"/>
    </w:rPr>
  </w:style>
  <w:style w:type="paragraph" w:styleId="FootnoteText">
    <w:name w:val="footnote text"/>
    <w:basedOn w:val="Normal"/>
    <w:link w:val="FootnoteTextChar"/>
    <w:uiPriority w:val="99"/>
    <w:rsid w:val="00D63B42"/>
    <w:rPr>
      <w:rFonts w:ascii="Arial Mäori" w:hAnsi="Arial Mäori"/>
      <w:sz w:val="20"/>
    </w:rPr>
  </w:style>
  <w:style w:type="character" w:styleId="FootnoteReference">
    <w:name w:val="footnote reference"/>
    <w:basedOn w:val="DefaultParagraphFont"/>
    <w:uiPriority w:val="99"/>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Heading1Char">
    <w:name w:val="Heading 1 Char"/>
    <w:basedOn w:val="DefaultParagraphFont"/>
    <w:link w:val="Heading1"/>
    <w:uiPriority w:val="9"/>
    <w:rsid w:val="00AE624A"/>
    <w:rPr>
      <w:rFonts w:ascii="Arial Mäori" w:hAnsi="Arial Mäori"/>
      <w:b/>
      <w:kern w:val="28"/>
      <w:sz w:val="24"/>
      <w:lang w:eastAsia="en-US"/>
    </w:rPr>
  </w:style>
  <w:style w:type="character" w:customStyle="1" w:styleId="Heading2Char">
    <w:name w:val="Heading 2 Char"/>
    <w:basedOn w:val="DefaultParagraphFont"/>
    <w:link w:val="Heading2"/>
    <w:rsid w:val="00AE624A"/>
    <w:rPr>
      <w:rFonts w:ascii="Arial Mäori" w:hAnsi="Arial Mäori"/>
      <w:b/>
      <w:kern w:val="28"/>
      <w:sz w:val="22"/>
      <w:szCs w:val="28"/>
      <w:lang w:eastAsia="en-US"/>
    </w:rPr>
  </w:style>
  <w:style w:type="character" w:customStyle="1" w:styleId="HeaderChar">
    <w:name w:val="Header Char"/>
    <w:basedOn w:val="DefaultParagraphFont"/>
    <w:link w:val="Header"/>
    <w:semiHidden/>
    <w:rsid w:val="00AE624A"/>
    <w:rPr>
      <w:rFonts w:ascii="Arial Mäori" w:hAnsi="Arial Mäori"/>
      <w:b/>
      <w:caps/>
      <w:sz w:val="24"/>
      <w:szCs w:val="28"/>
      <w:lang w:eastAsia="en-US"/>
    </w:rPr>
  </w:style>
  <w:style w:type="character" w:customStyle="1" w:styleId="FootnoteTextChar">
    <w:name w:val="Footnote Text Char"/>
    <w:basedOn w:val="DefaultParagraphFont"/>
    <w:link w:val="FootnoteText"/>
    <w:uiPriority w:val="99"/>
    <w:rsid w:val="00AE624A"/>
    <w:rPr>
      <w:rFonts w:ascii="Arial Mäori" w:hAnsi="Arial Mäori"/>
      <w:lang w:eastAsia="en-US"/>
    </w:rPr>
  </w:style>
  <w:style w:type="paragraph" w:styleId="ListParagraph">
    <w:name w:val="List Paragraph"/>
    <w:basedOn w:val="Normal"/>
    <w:link w:val="ListParagraphChar"/>
    <w:uiPriority w:val="34"/>
    <w:qFormat/>
    <w:rsid w:val="00AE624A"/>
    <w:pPr>
      <w:spacing w:after="200" w:line="276" w:lineRule="auto"/>
      <w:ind w:left="720"/>
      <w:contextualSpacing/>
      <w:jc w:val="left"/>
    </w:pPr>
    <w:rPr>
      <w:rFonts w:asciiTheme="minorHAnsi" w:eastAsiaTheme="minorHAnsi" w:hAnsiTheme="minorHAnsi" w:cstheme="minorBidi"/>
      <w:szCs w:val="22"/>
    </w:rPr>
  </w:style>
  <w:style w:type="table" w:styleId="TableGrid">
    <w:name w:val="Table Grid"/>
    <w:basedOn w:val="TableNormal"/>
    <w:uiPriority w:val="59"/>
    <w:rsid w:val="00AE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E624A"/>
    <w:rPr>
      <w:color w:val="0000FF" w:themeColor="hyperlink"/>
      <w:u w:val="single"/>
    </w:rPr>
  </w:style>
  <w:style w:type="character" w:customStyle="1" w:styleId="ListParagraphChar">
    <w:name w:val="List Paragraph Char"/>
    <w:basedOn w:val="DefaultParagraphFont"/>
    <w:link w:val="ListParagraph"/>
    <w:uiPriority w:val="34"/>
    <w:locked/>
    <w:rsid w:val="00AE624A"/>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702D66"/>
    <w:rPr>
      <w:b/>
      <w:bCs/>
    </w:rPr>
  </w:style>
  <w:style w:type="paragraph" w:customStyle="1" w:styleId="Outcomeaim">
    <w:name w:val="Outcome aim"/>
    <w:basedOn w:val="Normal"/>
    <w:link w:val="OutcomeaimChar"/>
    <w:qFormat/>
    <w:rsid w:val="007C0B27"/>
    <w:pPr>
      <w:spacing w:before="240" w:after="240" w:line="264" w:lineRule="auto"/>
      <w:jc w:val="left"/>
    </w:pPr>
    <w:rPr>
      <w:rFonts w:eastAsiaTheme="minorHAnsi" w:cs="Arial"/>
      <w:sz w:val="24"/>
      <w:szCs w:val="24"/>
    </w:rPr>
  </w:style>
  <w:style w:type="character" w:customStyle="1" w:styleId="OutcomeaimChar">
    <w:name w:val="Outcome aim Char"/>
    <w:basedOn w:val="DefaultParagraphFont"/>
    <w:link w:val="Outcomeaim"/>
    <w:rsid w:val="007C0B27"/>
    <w:rPr>
      <w:rFonts w:ascii="Arial" w:eastAsiaTheme="minorHAnsi" w:hAnsi="Arial" w:cs="Arial"/>
      <w:sz w:val="24"/>
      <w:szCs w:val="24"/>
      <w:lang w:eastAsia="en-US"/>
    </w:rPr>
  </w:style>
  <w:style w:type="character" w:customStyle="1" w:styleId="tgc">
    <w:name w:val="_tgc"/>
    <w:basedOn w:val="DefaultParagraphFont"/>
    <w:rsid w:val="00207F51"/>
  </w:style>
  <w:style w:type="character" w:styleId="CommentReference">
    <w:name w:val="annotation reference"/>
    <w:basedOn w:val="DefaultParagraphFont"/>
    <w:semiHidden/>
    <w:unhideWhenUsed/>
    <w:rsid w:val="009328E6"/>
    <w:rPr>
      <w:sz w:val="16"/>
      <w:szCs w:val="16"/>
    </w:rPr>
  </w:style>
  <w:style w:type="paragraph" w:styleId="CommentText">
    <w:name w:val="annotation text"/>
    <w:basedOn w:val="Normal"/>
    <w:link w:val="CommentTextChar"/>
    <w:unhideWhenUsed/>
    <w:rsid w:val="009328E6"/>
    <w:rPr>
      <w:sz w:val="20"/>
    </w:rPr>
  </w:style>
  <w:style w:type="character" w:customStyle="1" w:styleId="CommentTextChar">
    <w:name w:val="Comment Text Char"/>
    <w:basedOn w:val="DefaultParagraphFont"/>
    <w:link w:val="CommentText"/>
    <w:rsid w:val="009328E6"/>
    <w:rPr>
      <w:rFonts w:ascii="Arial" w:hAnsi="Arial"/>
      <w:lang w:eastAsia="en-US"/>
    </w:rPr>
  </w:style>
  <w:style w:type="paragraph" w:styleId="CommentSubject">
    <w:name w:val="annotation subject"/>
    <w:basedOn w:val="CommentText"/>
    <w:next w:val="CommentText"/>
    <w:link w:val="CommentSubjectChar"/>
    <w:semiHidden/>
    <w:unhideWhenUsed/>
    <w:rsid w:val="009328E6"/>
    <w:rPr>
      <w:b/>
      <w:bCs/>
    </w:rPr>
  </w:style>
  <w:style w:type="character" w:customStyle="1" w:styleId="CommentSubjectChar">
    <w:name w:val="Comment Subject Char"/>
    <w:basedOn w:val="CommentTextChar"/>
    <w:link w:val="CommentSubject"/>
    <w:semiHidden/>
    <w:rsid w:val="009328E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unhideWhenUsed="0"/>
    <w:lsdException w:name="List 5" w:unhideWhenUsed="0"/>
    <w:lsdException w:name="Title" w:unhideWhenUsed="0" w:qFormat="1"/>
    <w:lsdException w:name="Body Text" w:uiPriority="99"/>
    <w:lsdException w:name="Subtitle" w:unhideWhenUsed="0" w:qFormat="1"/>
    <w:lsdException w:name="Salutation" w:unhideWhenUsed="0"/>
    <w:lsdException w:name="Date" w:semiHidden="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link w:val="Heading1Char"/>
    <w:uiPriority w:val="9"/>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link w:val="Heading2Char"/>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1"/>
      </w:numPr>
      <w:spacing w:before="120" w:after="120"/>
    </w:pPr>
  </w:style>
  <w:style w:type="character" w:customStyle="1" w:styleId="BodyTextChar">
    <w:name w:val="Body Text Char"/>
    <w:basedOn w:val="DefaultParagraphFont"/>
    <w:link w:val="BodyText"/>
    <w:uiPriority w:val="99"/>
    <w:rsid w:val="00EE78E2"/>
    <w:rPr>
      <w:rFonts w:ascii="Arial Mäori" w:hAnsi="Arial Mäori"/>
      <w:sz w:val="22"/>
      <w:szCs w:val="22"/>
      <w:lang w:eastAsia="en-US"/>
    </w:rPr>
  </w:style>
  <w:style w:type="paragraph" w:customStyle="1" w:styleId="Bullet1">
    <w:name w:val="Bullet1"/>
    <w:rsid w:val="00EE78E2"/>
    <w:pPr>
      <w:numPr>
        <w:numId w:val="7"/>
      </w:numPr>
      <w:spacing w:before="120"/>
    </w:pPr>
    <w:rPr>
      <w:rFonts w:ascii="Arial Mäori" w:hAnsi="Arial Mäori"/>
      <w:sz w:val="22"/>
      <w:lang w:eastAsia="en-US"/>
    </w:rPr>
  </w:style>
  <w:style w:type="paragraph" w:styleId="BodyText">
    <w:name w:val="Body Text"/>
    <w:basedOn w:val="Normal"/>
    <w:link w:val="BodyTextChar"/>
    <w:uiPriority w:val="99"/>
    <w:rsid w:val="00EE78E2"/>
    <w:pPr>
      <w:numPr>
        <w:numId w:val="6"/>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4"/>
      </w:numPr>
    </w:pPr>
  </w:style>
  <w:style w:type="numbering" w:customStyle="1" w:styleId="BodyList">
    <w:name w:val="Body List"/>
    <w:basedOn w:val="NoList"/>
    <w:rsid w:val="00D63B42"/>
    <w:pPr>
      <w:numPr>
        <w:numId w:val="5"/>
      </w:numPr>
    </w:pPr>
  </w:style>
  <w:style w:type="numbering" w:customStyle="1" w:styleId="RecList">
    <w:name w:val="Rec List"/>
    <w:basedOn w:val="NoList"/>
    <w:rsid w:val="00EE78E2"/>
    <w:pPr>
      <w:numPr>
        <w:numId w:val="2"/>
      </w:numPr>
    </w:pPr>
  </w:style>
  <w:style w:type="paragraph" w:customStyle="1" w:styleId="Bullet2">
    <w:name w:val="Bullet2"/>
    <w:basedOn w:val="Normal"/>
    <w:rsid w:val="00EE78E2"/>
    <w:pPr>
      <w:keepNext/>
      <w:numPr>
        <w:numId w:val="8"/>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3"/>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10"/>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semiHidden/>
    <w:rsid w:val="00EE78E2"/>
    <w:pPr>
      <w:tabs>
        <w:tab w:val="center" w:pos="4153"/>
        <w:tab w:val="right" w:pos="8306"/>
      </w:tabs>
      <w:jc w:val="left"/>
    </w:pPr>
    <w:rPr>
      <w:sz w:val="18"/>
    </w:rPr>
  </w:style>
  <w:style w:type="paragraph" w:styleId="Header">
    <w:name w:val="header"/>
    <w:basedOn w:val="Normal"/>
    <w:link w:val="HeaderChar"/>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9"/>
      </w:numPr>
      <w:ind w:left="510" w:hanging="510"/>
      <w:jc w:val="left"/>
    </w:pPr>
    <w:rPr>
      <w:rFonts w:ascii="Arial Mäori" w:hAnsi="Arial Mäori"/>
    </w:rPr>
  </w:style>
  <w:style w:type="paragraph" w:styleId="FootnoteText">
    <w:name w:val="footnote text"/>
    <w:basedOn w:val="Normal"/>
    <w:link w:val="FootnoteTextChar"/>
    <w:uiPriority w:val="99"/>
    <w:rsid w:val="00D63B42"/>
    <w:rPr>
      <w:rFonts w:ascii="Arial Mäori" w:hAnsi="Arial Mäori"/>
      <w:sz w:val="20"/>
    </w:rPr>
  </w:style>
  <w:style w:type="character" w:styleId="FootnoteReference">
    <w:name w:val="footnote reference"/>
    <w:basedOn w:val="DefaultParagraphFont"/>
    <w:uiPriority w:val="99"/>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Heading1Char">
    <w:name w:val="Heading 1 Char"/>
    <w:basedOn w:val="DefaultParagraphFont"/>
    <w:link w:val="Heading1"/>
    <w:uiPriority w:val="9"/>
    <w:rsid w:val="00AE624A"/>
    <w:rPr>
      <w:rFonts w:ascii="Arial Mäori" w:hAnsi="Arial Mäori"/>
      <w:b/>
      <w:kern w:val="28"/>
      <w:sz w:val="24"/>
      <w:lang w:eastAsia="en-US"/>
    </w:rPr>
  </w:style>
  <w:style w:type="character" w:customStyle="1" w:styleId="Heading2Char">
    <w:name w:val="Heading 2 Char"/>
    <w:basedOn w:val="DefaultParagraphFont"/>
    <w:link w:val="Heading2"/>
    <w:rsid w:val="00AE624A"/>
    <w:rPr>
      <w:rFonts w:ascii="Arial Mäori" w:hAnsi="Arial Mäori"/>
      <w:b/>
      <w:kern w:val="28"/>
      <w:sz w:val="22"/>
      <w:szCs w:val="28"/>
      <w:lang w:eastAsia="en-US"/>
    </w:rPr>
  </w:style>
  <w:style w:type="character" w:customStyle="1" w:styleId="HeaderChar">
    <w:name w:val="Header Char"/>
    <w:basedOn w:val="DefaultParagraphFont"/>
    <w:link w:val="Header"/>
    <w:semiHidden/>
    <w:rsid w:val="00AE624A"/>
    <w:rPr>
      <w:rFonts w:ascii="Arial Mäori" w:hAnsi="Arial Mäori"/>
      <w:b/>
      <w:caps/>
      <w:sz w:val="24"/>
      <w:szCs w:val="28"/>
      <w:lang w:eastAsia="en-US"/>
    </w:rPr>
  </w:style>
  <w:style w:type="character" w:customStyle="1" w:styleId="FootnoteTextChar">
    <w:name w:val="Footnote Text Char"/>
    <w:basedOn w:val="DefaultParagraphFont"/>
    <w:link w:val="FootnoteText"/>
    <w:uiPriority w:val="99"/>
    <w:rsid w:val="00AE624A"/>
    <w:rPr>
      <w:rFonts w:ascii="Arial Mäori" w:hAnsi="Arial Mäori"/>
      <w:lang w:eastAsia="en-US"/>
    </w:rPr>
  </w:style>
  <w:style w:type="paragraph" w:styleId="ListParagraph">
    <w:name w:val="List Paragraph"/>
    <w:basedOn w:val="Normal"/>
    <w:link w:val="ListParagraphChar"/>
    <w:uiPriority w:val="34"/>
    <w:qFormat/>
    <w:rsid w:val="00AE624A"/>
    <w:pPr>
      <w:spacing w:after="200" w:line="276" w:lineRule="auto"/>
      <w:ind w:left="720"/>
      <w:contextualSpacing/>
      <w:jc w:val="left"/>
    </w:pPr>
    <w:rPr>
      <w:rFonts w:asciiTheme="minorHAnsi" w:eastAsiaTheme="minorHAnsi" w:hAnsiTheme="minorHAnsi" w:cstheme="minorBidi"/>
      <w:szCs w:val="22"/>
    </w:rPr>
  </w:style>
  <w:style w:type="table" w:styleId="TableGrid">
    <w:name w:val="Table Grid"/>
    <w:basedOn w:val="TableNormal"/>
    <w:uiPriority w:val="59"/>
    <w:rsid w:val="00AE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E624A"/>
    <w:rPr>
      <w:color w:val="0000FF" w:themeColor="hyperlink"/>
      <w:u w:val="single"/>
    </w:rPr>
  </w:style>
  <w:style w:type="character" w:customStyle="1" w:styleId="ListParagraphChar">
    <w:name w:val="List Paragraph Char"/>
    <w:basedOn w:val="DefaultParagraphFont"/>
    <w:link w:val="ListParagraph"/>
    <w:uiPriority w:val="34"/>
    <w:locked/>
    <w:rsid w:val="00AE624A"/>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702D66"/>
    <w:rPr>
      <w:b/>
      <w:bCs/>
    </w:rPr>
  </w:style>
  <w:style w:type="paragraph" w:customStyle="1" w:styleId="Outcomeaim">
    <w:name w:val="Outcome aim"/>
    <w:basedOn w:val="Normal"/>
    <w:link w:val="OutcomeaimChar"/>
    <w:qFormat/>
    <w:rsid w:val="007C0B27"/>
    <w:pPr>
      <w:spacing w:before="240" w:after="240" w:line="264" w:lineRule="auto"/>
      <w:jc w:val="left"/>
    </w:pPr>
    <w:rPr>
      <w:rFonts w:eastAsiaTheme="minorHAnsi" w:cs="Arial"/>
      <w:sz w:val="24"/>
      <w:szCs w:val="24"/>
    </w:rPr>
  </w:style>
  <w:style w:type="character" w:customStyle="1" w:styleId="OutcomeaimChar">
    <w:name w:val="Outcome aim Char"/>
    <w:basedOn w:val="DefaultParagraphFont"/>
    <w:link w:val="Outcomeaim"/>
    <w:rsid w:val="007C0B27"/>
    <w:rPr>
      <w:rFonts w:ascii="Arial" w:eastAsiaTheme="minorHAnsi" w:hAnsi="Arial" w:cs="Arial"/>
      <w:sz w:val="24"/>
      <w:szCs w:val="24"/>
      <w:lang w:eastAsia="en-US"/>
    </w:rPr>
  </w:style>
  <w:style w:type="character" w:customStyle="1" w:styleId="tgc">
    <w:name w:val="_tgc"/>
    <w:basedOn w:val="DefaultParagraphFont"/>
    <w:rsid w:val="00207F51"/>
  </w:style>
  <w:style w:type="character" w:styleId="CommentReference">
    <w:name w:val="annotation reference"/>
    <w:basedOn w:val="DefaultParagraphFont"/>
    <w:semiHidden/>
    <w:unhideWhenUsed/>
    <w:rsid w:val="009328E6"/>
    <w:rPr>
      <w:sz w:val="16"/>
      <w:szCs w:val="16"/>
    </w:rPr>
  </w:style>
  <w:style w:type="paragraph" w:styleId="CommentText">
    <w:name w:val="annotation text"/>
    <w:basedOn w:val="Normal"/>
    <w:link w:val="CommentTextChar"/>
    <w:unhideWhenUsed/>
    <w:rsid w:val="009328E6"/>
    <w:rPr>
      <w:sz w:val="20"/>
    </w:rPr>
  </w:style>
  <w:style w:type="character" w:customStyle="1" w:styleId="CommentTextChar">
    <w:name w:val="Comment Text Char"/>
    <w:basedOn w:val="DefaultParagraphFont"/>
    <w:link w:val="CommentText"/>
    <w:rsid w:val="009328E6"/>
    <w:rPr>
      <w:rFonts w:ascii="Arial" w:hAnsi="Arial"/>
      <w:lang w:eastAsia="en-US"/>
    </w:rPr>
  </w:style>
  <w:style w:type="paragraph" w:styleId="CommentSubject">
    <w:name w:val="annotation subject"/>
    <w:basedOn w:val="CommentText"/>
    <w:next w:val="CommentText"/>
    <w:link w:val="CommentSubjectChar"/>
    <w:semiHidden/>
    <w:unhideWhenUsed/>
    <w:rsid w:val="009328E6"/>
    <w:rPr>
      <w:b/>
      <w:bCs/>
    </w:rPr>
  </w:style>
  <w:style w:type="character" w:customStyle="1" w:styleId="CommentSubjectChar">
    <w:name w:val="Comment Subject Char"/>
    <w:basedOn w:val="CommentTextChar"/>
    <w:link w:val="CommentSubject"/>
    <w:semiHidden/>
    <w:rsid w:val="009328E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7756">
      <w:bodyDiv w:val="1"/>
      <w:marLeft w:val="0"/>
      <w:marRight w:val="0"/>
      <w:marTop w:val="0"/>
      <w:marBottom w:val="0"/>
      <w:divBdr>
        <w:top w:val="none" w:sz="0" w:space="0" w:color="auto"/>
        <w:left w:val="none" w:sz="0" w:space="0" w:color="auto"/>
        <w:bottom w:val="none" w:sz="0" w:space="0" w:color="auto"/>
        <w:right w:val="none" w:sz="0" w:space="0" w:color="auto"/>
      </w:divBdr>
    </w:div>
    <w:div w:id="17441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ointheconversation.n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di.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Core%20Templates\Policy%20-%20Cabinet%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1A5A-C692-465F-9620-CD589A74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 Cabinet Paper.dotm</Template>
  <TotalTime>5</TotalTime>
  <Pages>8</Pages>
  <Words>3130</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Jacinda Keith</dc:creator>
  <cp:lastModifiedBy>Paul Dickey</cp:lastModifiedBy>
  <cp:revision>4</cp:revision>
  <cp:lastPrinted>2016-10-04T01:27:00Z</cp:lastPrinted>
  <dcterms:created xsi:type="dcterms:W3CDTF">2016-10-12T19:20:00Z</dcterms:created>
  <dcterms:modified xsi:type="dcterms:W3CDTF">2016-11-28T23:27:00Z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A9211458</vt:lpwstr>
  </property>
  <property fmtid="{D5CDD505-2E9C-101B-9397-08002B2CF9AE}" pid="4" name="Objective-Title">
    <vt:lpwstr>2016 10 13 Cabinet Paper for the New Zealand Disability Strategy 2016-2026 FINAL</vt:lpwstr>
  </property>
  <property fmtid="{D5CDD505-2E9C-101B-9397-08002B2CF9AE}" pid="5" name="Objective-Comment">
    <vt:lpwstr/>
  </property>
  <property fmtid="{D5CDD505-2E9C-101B-9397-08002B2CF9AE}" pid="6" name="Objective-CreationStamp">
    <vt:filetime>2016-10-12T19:20:58Z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2016-10-12T20:27:19Z</vt:filetime>
  </property>
  <property fmtid="{D5CDD505-2E9C-101B-9397-08002B2CF9AE}" pid="11" name="Objective-Owner">
    <vt:lpwstr>Jacinda Keith</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government:2-New Zealand Disability Strategy:Revi</vt:lpwstr>
  </property>
  <property fmtid="{D5CDD505-2E9C-101B-9397-08002B2CF9AE}" pid="13" name="Objective-Parent">
    <vt:lpwstr>Final Cabinet Paper - October 2016 seeking sign-off of new NZDS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With final changes from Minister</vt:lpwstr>
  </property>
  <property fmtid="{D5CDD505-2E9C-101B-9397-08002B2CF9AE}" pid="18" name="Objective-FileNumber">
    <vt:lpwstr>OM/DI/06/05/02/06/15-28354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