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86C4" w14:textId="0BEB8D25" w:rsidR="006E65FE" w:rsidRPr="008C0C5D" w:rsidRDefault="006E65FE" w:rsidP="008C0C5D">
      <w:pPr>
        <w:pStyle w:val="Heading1"/>
      </w:pPr>
      <w:r w:rsidRPr="008C0C5D">
        <w:t>Summary for alternate formats</w:t>
      </w:r>
    </w:p>
    <w:p w14:paraId="32872E8B" w14:textId="46000564" w:rsidR="008F2ACB" w:rsidRPr="008C0C5D" w:rsidRDefault="00400FD7" w:rsidP="008C0C5D">
      <w:pPr>
        <w:pStyle w:val="Heading1"/>
      </w:pPr>
      <w:r w:rsidRPr="008C0C5D">
        <w:rPr>
          <w:rStyle w:val="Heading2Char"/>
          <w:rFonts w:ascii="Arial Bold" w:hAnsi="Arial Bold"/>
          <w:b/>
          <w:sz w:val="68"/>
          <w:szCs w:val="60"/>
        </w:rPr>
        <w:t>Disability Action Plan</w:t>
      </w:r>
      <w:r w:rsidR="009D53EC" w:rsidRPr="008C0C5D">
        <w:rPr>
          <w:rStyle w:val="Heading2Char"/>
          <w:rFonts w:ascii="Arial Bold" w:hAnsi="Arial Bold"/>
          <w:b/>
          <w:sz w:val="68"/>
          <w:szCs w:val="60"/>
        </w:rPr>
        <w:t xml:space="preserve"> 2019–2023</w:t>
      </w:r>
      <w:r w:rsidR="008C0C5D">
        <w:rPr>
          <w:rStyle w:val="Heading2Char"/>
          <w:rFonts w:ascii="Arial Bold" w:hAnsi="Arial Bold"/>
          <w:b/>
          <w:sz w:val="68"/>
          <w:szCs w:val="60"/>
        </w:rPr>
        <w:t xml:space="preserve"> </w:t>
      </w:r>
      <w:r w:rsidRPr="008C0C5D">
        <w:rPr>
          <w:rStyle w:val="Heading2Char"/>
          <w:rFonts w:ascii="Arial Bold" w:hAnsi="Arial Bold"/>
          <w:b/>
          <w:sz w:val="68"/>
          <w:szCs w:val="60"/>
        </w:rPr>
        <w:t xml:space="preserve">Bi-annual </w:t>
      </w:r>
      <w:r w:rsidR="00057F67" w:rsidRPr="008C0C5D">
        <w:rPr>
          <w:rStyle w:val="Heading2Char"/>
          <w:rFonts w:ascii="Arial Bold" w:hAnsi="Arial Bold"/>
          <w:b/>
          <w:sz w:val="68"/>
          <w:szCs w:val="60"/>
        </w:rPr>
        <w:t xml:space="preserve">Progress </w:t>
      </w:r>
      <w:r w:rsidRPr="008C0C5D">
        <w:rPr>
          <w:rStyle w:val="Heading2Char"/>
          <w:rFonts w:ascii="Arial Bold" w:hAnsi="Arial Bold"/>
          <w:b/>
          <w:sz w:val="68"/>
          <w:szCs w:val="60"/>
        </w:rPr>
        <w:t>Repo</w:t>
      </w:r>
      <w:r w:rsidRPr="008C0C5D">
        <w:t>rt</w:t>
      </w:r>
      <w:r w:rsidR="009B5B24" w:rsidRPr="008C0C5D">
        <w:t xml:space="preserve"> </w:t>
      </w:r>
      <w:r w:rsidR="008F2ACB" w:rsidRPr="008C0C5D">
        <w:t>(January to June 2020)</w:t>
      </w:r>
    </w:p>
    <w:p w14:paraId="44F58A62" w14:textId="2C5C6F1B" w:rsidR="00FA5BF8" w:rsidRPr="0076202A" w:rsidRDefault="009B5B24" w:rsidP="008C0C5D">
      <w:r w:rsidRPr="0076202A">
        <w:t xml:space="preserve">The </w:t>
      </w:r>
      <w:r w:rsidR="00071C57" w:rsidRPr="0076202A">
        <w:t>Disability Action Plan 2019–2023 (the DAP)</w:t>
      </w:r>
      <w:r w:rsidRPr="0076202A">
        <w:t xml:space="preserve">, launched in </w:t>
      </w:r>
      <w:r w:rsidRPr="008C0C5D">
        <w:t>November</w:t>
      </w:r>
      <w:r w:rsidRPr="0076202A">
        <w:t xml:space="preserve"> 2019, aims to improve the wellbeing of disabled people through progress on the eight interconnected outcomes in the </w:t>
      </w:r>
      <w:r w:rsidR="004B71CB" w:rsidRPr="0076202A">
        <w:t>New Zealand Disability Strategy</w:t>
      </w:r>
      <w:r w:rsidRPr="0076202A">
        <w:t>: education, employment and economic security, health and wellbeing, rights protection and justice, accessibility, attitudes, choice and control, and leadership.</w:t>
      </w:r>
    </w:p>
    <w:p w14:paraId="001680C8" w14:textId="6F93C414" w:rsidR="00FA5BF8" w:rsidRPr="009A2B31" w:rsidRDefault="009B5B24" w:rsidP="008C0C5D">
      <w:r w:rsidRPr="009A2B31">
        <w:t>The</w:t>
      </w:r>
      <w:r w:rsidR="004753FD" w:rsidRPr="009A2B31">
        <w:t xml:space="preserve"> Office for Disability Issues </w:t>
      </w:r>
      <w:r w:rsidRPr="009A2B31">
        <w:t>manages the six-monthly reporting as the key monitoring mechanism</w:t>
      </w:r>
      <w:r w:rsidR="004753FD" w:rsidRPr="009A2B31">
        <w:t xml:space="preserve"> of the DAP. </w:t>
      </w:r>
      <w:r w:rsidR="00FA5BF8" w:rsidRPr="009A2B31">
        <w:t>This is the first six-monthly report on progress.</w:t>
      </w:r>
    </w:p>
    <w:p w14:paraId="59A46027" w14:textId="1B11E7C9" w:rsidR="00071C57" w:rsidRPr="009A2B31" w:rsidRDefault="00071C57" w:rsidP="008C0C5D">
      <w:bookmarkStart w:id="0" w:name="_Hlk67559907"/>
      <w:r w:rsidRPr="009A2B31">
        <w:t xml:space="preserve">In 2020 the COVID-19 pandemic put significant pressure on essential services and government agencies. Delivery of some work programmes were impacted with work being reprioritised and/or delayed. </w:t>
      </w:r>
      <w:r w:rsidR="00FA5BF8" w:rsidRPr="009A2B31">
        <w:t>However, progress in the first six months can still be seen.</w:t>
      </w:r>
    </w:p>
    <w:p w14:paraId="49B3E48E" w14:textId="77777777" w:rsidR="00D414FD" w:rsidRDefault="009D53EC" w:rsidP="008C0C5D">
      <w:bookmarkStart w:id="1" w:name="_Hlk67567799"/>
      <w:bookmarkEnd w:id="0"/>
      <w:r w:rsidRPr="009A2B31">
        <w:lastRenderedPageBreak/>
        <w:t xml:space="preserve">Agencies provided reports across 29 work programmes. </w:t>
      </w:r>
      <w:r w:rsidR="00583296" w:rsidRPr="009A2B31">
        <w:t>20</w:t>
      </w:r>
      <w:r w:rsidR="009B5B24" w:rsidRPr="009A2B31">
        <w:t xml:space="preserve"> (68%) </w:t>
      </w:r>
      <w:r w:rsidR="00057F67" w:rsidRPr="009A2B31">
        <w:t xml:space="preserve">work programmes were </w:t>
      </w:r>
      <w:r w:rsidR="009B5B24" w:rsidRPr="009A2B31">
        <w:t xml:space="preserve">reported being on track or ahead, </w:t>
      </w:r>
      <w:r w:rsidR="006E65FE" w:rsidRPr="009A2B31">
        <w:t>and</w:t>
      </w:r>
      <w:r w:rsidR="009B5B24" w:rsidRPr="009A2B31">
        <w:t xml:space="preserve"> 9 (32%) reported being off track but with low risks or issues to delivery.</w:t>
      </w:r>
      <w:r w:rsidR="00057F67" w:rsidRPr="009A2B31">
        <w:t xml:space="preserve"> </w:t>
      </w:r>
      <w:r w:rsidR="009B5B24" w:rsidRPr="009A2B31">
        <w:t xml:space="preserve"> </w:t>
      </w:r>
      <w:r w:rsidR="00057F67" w:rsidRPr="009A2B31">
        <w:t>No work programmes were reported to be off-track with significant risks or issues.</w:t>
      </w:r>
      <w:bookmarkEnd w:id="1"/>
    </w:p>
    <w:p w14:paraId="100410FC" w14:textId="1553EF22" w:rsidR="009B5B24" w:rsidRPr="009A2B31" w:rsidRDefault="009B5B24" w:rsidP="008C0C5D">
      <w:r w:rsidRPr="009A2B31">
        <w:t>The DPO Coalition did not agree with the self-assessment of “off track-but low risk” for two agency reports noting that both work programmes had issues for delivery. This has been noted in the report.</w:t>
      </w:r>
    </w:p>
    <w:p w14:paraId="01E041A2" w14:textId="460D5016" w:rsidR="009B5B24" w:rsidRPr="009A2B31" w:rsidRDefault="009B5B24" w:rsidP="008C0C5D">
      <w:pPr>
        <w:spacing w:after="160"/>
      </w:pPr>
      <w:r w:rsidRPr="009A2B31">
        <w:t>Notable achievements and progress included:</w:t>
      </w:r>
    </w:p>
    <w:p w14:paraId="3573659F" w14:textId="410FB119" w:rsidR="009B5B24" w:rsidRPr="0076202A" w:rsidRDefault="009D53EC" w:rsidP="008C0C5D">
      <w:pPr>
        <w:pStyle w:val="ListParagraph"/>
      </w:pPr>
      <w:r w:rsidRPr="0076202A">
        <w:rPr>
          <w:b/>
        </w:rPr>
        <w:t>Accessibility Charter</w:t>
      </w:r>
      <w:r w:rsidR="006E65FE" w:rsidRPr="0076202A">
        <w:rPr>
          <w:b/>
        </w:rPr>
        <w:t xml:space="preserve"> (Ministry of Social Development)</w:t>
      </w:r>
      <w:r w:rsidRPr="0076202A">
        <w:rPr>
          <w:b/>
        </w:rPr>
        <w:t>:</w:t>
      </w:r>
      <w:r w:rsidRPr="0076202A">
        <w:t xml:space="preserve"> </w:t>
      </w:r>
      <w:r w:rsidR="009B5B24" w:rsidRPr="0076202A">
        <w:t xml:space="preserve">All government agencies have </w:t>
      </w:r>
      <w:r w:rsidR="00057F67" w:rsidRPr="0076202A">
        <w:t xml:space="preserve">now </w:t>
      </w:r>
      <w:r w:rsidR="009B5B24" w:rsidRPr="0076202A">
        <w:t>signed up to the Accessibility Charter, demonstrating their commitment to ensuring that all information intended for the public is accessible to everyone, and that everyone can interact with government services</w:t>
      </w:r>
      <w:r w:rsidR="000C2696" w:rsidRPr="0076202A">
        <w:t xml:space="preserve"> </w:t>
      </w:r>
      <w:r w:rsidR="009B5B24" w:rsidRPr="0076202A">
        <w:t>in a way that meets their individual needs.</w:t>
      </w:r>
    </w:p>
    <w:p w14:paraId="734DD4D1" w14:textId="7B3B9044" w:rsidR="009B5B24" w:rsidRPr="009A2B31" w:rsidRDefault="00057F67" w:rsidP="008C0C5D">
      <w:pPr>
        <w:pStyle w:val="ListParagraph"/>
      </w:pPr>
      <w:r w:rsidRPr="009A2B31">
        <w:rPr>
          <w:b/>
        </w:rPr>
        <w:t>I</w:t>
      </w:r>
      <w:r w:rsidRPr="009A2B31">
        <w:rPr>
          <w:b/>
          <w:lang w:eastAsia="en-NZ"/>
        </w:rPr>
        <w:t>mproving outcomes for disabled learners in tertiary education</w:t>
      </w:r>
      <w:r w:rsidRPr="009A2B31">
        <w:rPr>
          <w:b/>
        </w:rPr>
        <w:t xml:space="preserve"> (Tertiary Education Commission): </w:t>
      </w:r>
      <w:r w:rsidR="009B5B24" w:rsidRPr="009A2B31">
        <w:t>Introduction of Disability Action Plans and improved data collection for Tertiary Education Organisations.</w:t>
      </w:r>
    </w:p>
    <w:p w14:paraId="763F7B0E" w14:textId="5DF5DD31" w:rsidR="00057F67" w:rsidRPr="009A2B31" w:rsidRDefault="009D53EC" w:rsidP="008C0C5D">
      <w:pPr>
        <w:pStyle w:val="ListParagraph"/>
      </w:pPr>
      <w:r w:rsidRPr="009A2B31">
        <w:rPr>
          <w:b/>
        </w:rPr>
        <w:t>Lead Toolkit</w:t>
      </w:r>
      <w:r w:rsidR="006E65FE" w:rsidRPr="009A2B31">
        <w:rPr>
          <w:b/>
        </w:rPr>
        <w:t xml:space="preserve"> (Ministry of Social Development)</w:t>
      </w:r>
      <w:r w:rsidRPr="009A2B31">
        <w:rPr>
          <w:b/>
        </w:rPr>
        <w:t>:</w:t>
      </w:r>
      <w:r w:rsidRPr="009A2B31">
        <w:t xml:space="preserve"> </w:t>
      </w:r>
      <w:r w:rsidR="00057F67" w:rsidRPr="009A2B31">
        <w:t xml:space="preserve">Updated lead toolkit resource to help agencies and businesses employ disabled people to include all sectors and employers. A new “Retaining Existing Employees” resource to help agencies and businesses </w:t>
      </w:r>
      <w:r w:rsidR="002B0157" w:rsidRPr="009A2B31">
        <w:t xml:space="preserve">retain disabled employees </w:t>
      </w:r>
      <w:r w:rsidR="00057F67" w:rsidRPr="009A2B31">
        <w:t>was also launched in 2020.</w:t>
      </w:r>
    </w:p>
    <w:p w14:paraId="60ECD80C" w14:textId="27AE1F5C" w:rsidR="009B5B24" w:rsidRPr="009A2B31" w:rsidRDefault="009D53EC" w:rsidP="008C0C5D">
      <w:pPr>
        <w:pStyle w:val="ListParagraph"/>
      </w:pPr>
      <w:r w:rsidRPr="009A2B31">
        <w:rPr>
          <w:b/>
        </w:rPr>
        <w:lastRenderedPageBreak/>
        <w:t>Reducing segregation and restraint</w:t>
      </w:r>
      <w:r w:rsidR="006E65FE" w:rsidRPr="009A2B31">
        <w:rPr>
          <w:b/>
        </w:rPr>
        <w:t xml:space="preserve"> (Department of Corrections: Ara Poutama Aotearoa)</w:t>
      </w:r>
      <w:r w:rsidRPr="009A2B31">
        <w:rPr>
          <w:b/>
        </w:rPr>
        <w:t>:</w:t>
      </w:r>
      <w:r w:rsidRPr="009A2B31">
        <w:t xml:space="preserve"> </w:t>
      </w:r>
      <w:r w:rsidR="009B5B24" w:rsidRPr="009A2B31">
        <w:t xml:space="preserve">Removal of </w:t>
      </w:r>
      <w:r w:rsidR="00071C57" w:rsidRPr="009A2B31">
        <w:t>tie-down beds</w:t>
      </w:r>
      <w:r w:rsidR="009B5B24" w:rsidRPr="009A2B31">
        <w:t xml:space="preserve"> in prisons</w:t>
      </w:r>
      <w:r w:rsidR="00071C57" w:rsidRPr="009A2B31">
        <w:t xml:space="preserve"> as part of </w:t>
      </w:r>
      <w:r w:rsidR="002B0157" w:rsidRPr="009A2B31">
        <w:t xml:space="preserve">the </w:t>
      </w:r>
      <w:r w:rsidR="00071C57" w:rsidRPr="009A2B31">
        <w:t>programme to reduce forms of segregation and restraint.</w:t>
      </w:r>
    </w:p>
    <w:p w14:paraId="7D44B557" w14:textId="1A48A0C0" w:rsidR="009B5B24" w:rsidRPr="009A2B31" w:rsidRDefault="009D53EC" w:rsidP="008C0C5D">
      <w:pPr>
        <w:pStyle w:val="ListParagraph"/>
      </w:pPr>
      <w:r w:rsidRPr="009A2B31">
        <w:rPr>
          <w:b/>
          <w:bCs/>
        </w:rPr>
        <w:t>Repeal of Part 4A</w:t>
      </w:r>
      <w:r w:rsidR="006E65FE" w:rsidRPr="009A2B31">
        <w:rPr>
          <w:b/>
          <w:bCs/>
        </w:rPr>
        <w:t xml:space="preserve"> (Ministry of Health)</w:t>
      </w:r>
      <w:r w:rsidRPr="009A2B31">
        <w:rPr>
          <w:b/>
          <w:bCs/>
        </w:rPr>
        <w:t>:</w:t>
      </w:r>
      <w:r w:rsidRPr="009A2B31">
        <w:t xml:space="preserve"> </w:t>
      </w:r>
      <w:r w:rsidR="00071C57" w:rsidRPr="009A2B31">
        <w:t>In September</w:t>
      </w:r>
      <w:r w:rsidR="009B5B24" w:rsidRPr="009A2B31">
        <w:t xml:space="preserve"> 2020, the repeal of Part 4A came into force to change the Ministry of Health and DHB paid family care policies. This included increased pay rates for family/whānau carers, choice on employment arrangements, lowering the minimum age of carers from 18 to 16 years old, and enabling eligible partners and spouses to be paid in their carer role.</w:t>
      </w:r>
    </w:p>
    <w:p w14:paraId="0A38210C" w14:textId="516D8296" w:rsidR="004753FD" w:rsidRPr="009A2B31" w:rsidRDefault="009B5B24" w:rsidP="008C0C5D">
      <w:r w:rsidRPr="009A2B31">
        <w:t xml:space="preserve">Below is a list of </w:t>
      </w:r>
      <w:r w:rsidR="009D53EC" w:rsidRPr="009A2B31">
        <w:t xml:space="preserve">the </w:t>
      </w:r>
      <w:r w:rsidRPr="009A2B31">
        <w:t xml:space="preserve">agency reporting against DAP Outcome areas. </w:t>
      </w:r>
      <w:bookmarkStart w:id="2" w:name="_Hlk67306755"/>
      <w:r w:rsidRPr="009A2B31">
        <w:t xml:space="preserve">The detailed reporting is available in Word and HTML from </w:t>
      </w:r>
      <w:r w:rsidR="006E65FE" w:rsidRPr="009A2B31">
        <w:t xml:space="preserve">the </w:t>
      </w:r>
      <w:r w:rsidRPr="009A2B31">
        <w:t xml:space="preserve">ODI website. </w:t>
      </w:r>
      <w:r w:rsidR="000C2696" w:rsidRPr="009A2B31">
        <w:t xml:space="preserve">Please contact </w:t>
      </w:r>
      <w:hyperlink r:id="rId10" w:history="1">
        <w:r w:rsidR="002B0157" w:rsidRPr="009A2B31">
          <w:rPr>
            <w:rStyle w:val="Hyperlink"/>
            <w:bCs/>
          </w:rPr>
          <w:t>Office_for_Disability_Issues@msd.govt.nz</w:t>
        </w:r>
      </w:hyperlink>
      <w:r w:rsidR="002B0157" w:rsidRPr="009A2B31">
        <w:t xml:space="preserve"> </w:t>
      </w:r>
      <w:r w:rsidR="000C2696" w:rsidRPr="009A2B31">
        <w:t>if you require the more detailed reporting in an accessible format.</w:t>
      </w:r>
    </w:p>
    <w:bookmarkEnd w:id="2"/>
    <w:p w14:paraId="56F89D46" w14:textId="1D676DF2" w:rsidR="0076202A" w:rsidRDefault="0076202A" w:rsidP="008C0C5D">
      <w:pPr>
        <w:pStyle w:val="Heading2"/>
      </w:pPr>
      <w:r w:rsidRPr="009A2B31">
        <w:t>Agency Reporting by DAP Outcome Area</w:t>
      </w:r>
    </w:p>
    <w:p w14:paraId="6307F82F" w14:textId="6F100E0B" w:rsidR="0076202A" w:rsidRPr="0076202A" w:rsidRDefault="0076202A" w:rsidP="008C0C5D">
      <w:pPr>
        <w:pStyle w:val="Heading3"/>
      </w:pPr>
      <w:r w:rsidRPr="0076202A">
        <w:t>Outcome One: Education</w:t>
      </w:r>
    </w:p>
    <w:p w14:paraId="31DFA296" w14:textId="77777777" w:rsidR="0076202A" w:rsidRPr="0076202A" w:rsidRDefault="0076202A" w:rsidP="008C0C5D">
      <w:pPr>
        <w:pStyle w:val="ListParagraph"/>
      </w:pPr>
      <w:r w:rsidRPr="0076202A">
        <w:t>Curriculum Progress and Achievement</w:t>
      </w:r>
    </w:p>
    <w:p w14:paraId="6B6D28B6" w14:textId="77777777" w:rsidR="0076202A" w:rsidRPr="0076202A" w:rsidRDefault="0076202A" w:rsidP="008C0C5D">
      <w:pPr>
        <w:pStyle w:val="ListParagraph"/>
      </w:pPr>
      <w:r w:rsidRPr="0076202A">
        <w:t>Government reform of the Tomorrows Schools System</w:t>
      </w:r>
    </w:p>
    <w:p w14:paraId="55BFAE40" w14:textId="77777777" w:rsidR="0076202A" w:rsidRPr="0076202A" w:rsidRDefault="0076202A" w:rsidP="008C0C5D">
      <w:pPr>
        <w:pStyle w:val="ListParagraph"/>
      </w:pPr>
      <w:r w:rsidRPr="0076202A">
        <w:t>NCEA Review</w:t>
      </w:r>
    </w:p>
    <w:p w14:paraId="358CA8E3" w14:textId="77777777" w:rsidR="0076202A" w:rsidRPr="0076202A" w:rsidRDefault="0076202A" w:rsidP="008C0C5D">
      <w:pPr>
        <w:pStyle w:val="ListParagraph"/>
      </w:pPr>
      <w:r w:rsidRPr="0076202A">
        <w:t>Learning Support Action Plan</w:t>
      </w:r>
    </w:p>
    <w:p w14:paraId="7037EBEC" w14:textId="77777777" w:rsidR="0076202A" w:rsidRPr="0076202A" w:rsidRDefault="0076202A" w:rsidP="008C0C5D">
      <w:pPr>
        <w:pStyle w:val="ListParagraph"/>
      </w:pPr>
      <w:r w:rsidRPr="0076202A">
        <w:lastRenderedPageBreak/>
        <w:t>TEC work plan for improving outcomes for disabled learners in tertiary education</w:t>
      </w:r>
    </w:p>
    <w:p w14:paraId="2C62A64F" w14:textId="77777777" w:rsidR="0076202A" w:rsidRPr="009A2B31" w:rsidRDefault="0076202A" w:rsidP="008C0C5D">
      <w:pPr>
        <w:pStyle w:val="ListParagraph"/>
      </w:pPr>
      <w:r w:rsidRPr="0076202A">
        <w:t>R</w:t>
      </w:r>
      <w:r w:rsidRPr="009A2B31">
        <w:t>eform of Vocational Education (ROVE)</w:t>
      </w:r>
    </w:p>
    <w:p w14:paraId="3481DE3A" w14:textId="32BA131E" w:rsidR="0076202A" w:rsidRPr="009A2B31" w:rsidRDefault="0076202A" w:rsidP="008C0C5D">
      <w:pPr>
        <w:pStyle w:val="Heading3"/>
      </w:pPr>
      <w:r w:rsidRPr="009A2B31">
        <w:t>Outcome Two: Employment and economic security</w:t>
      </w:r>
    </w:p>
    <w:p w14:paraId="753730E8" w14:textId="77777777" w:rsidR="0076202A" w:rsidRPr="009A2B31" w:rsidRDefault="0076202A" w:rsidP="008C0C5D">
      <w:pPr>
        <w:pStyle w:val="ListParagraph"/>
      </w:pPr>
      <w:r w:rsidRPr="009A2B31">
        <w:t>Disability Employment Action Plan</w:t>
      </w:r>
    </w:p>
    <w:p w14:paraId="615C2C51" w14:textId="77777777" w:rsidR="0076202A" w:rsidRPr="009A2B31" w:rsidRDefault="005951C6" w:rsidP="008C0C5D">
      <w:pPr>
        <w:pStyle w:val="ListParagraph"/>
      </w:pPr>
      <w:hyperlink w:anchor="_Toc58245017" w:history="1">
        <w:r w:rsidR="0076202A" w:rsidRPr="009A2B31">
          <w:t>Increasing the employment of disabled people in the public sector (lead toolkit)</w:t>
        </w:r>
      </w:hyperlink>
      <w:r w:rsidR="0076202A" w:rsidRPr="009A2B31">
        <w:t xml:space="preserve"> </w:t>
      </w:r>
    </w:p>
    <w:p w14:paraId="281CF8F8" w14:textId="77777777" w:rsidR="0076202A" w:rsidRPr="009A2B31" w:rsidRDefault="005951C6" w:rsidP="008C0C5D">
      <w:pPr>
        <w:pStyle w:val="ListParagraph"/>
      </w:pPr>
      <w:hyperlink w:anchor="_Toc58245018" w:history="1">
        <w:r w:rsidR="0076202A" w:rsidRPr="009A2B31">
          <w:t>National Information Portal and regional hubs</w:t>
        </w:r>
      </w:hyperlink>
    </w:p>
    <w:p w14:paraId="7A87F7E4" w14:textId="77777777" w:rsidR="0076202A" w:rsidRPr="009A2B31" w:rsidRDefault="005951C6" w:rsidP="008C0C5D">
      <w:pPr>
        <w:pStyle w:val="ListParagraph"/>
        <w:rPr>
          <w:noProof/>
        </w:rPr>
      </w:pPr>
      <w:hyperlink w:anchor="_Toc58245019" w:history="1">
        <w:r w:rsidR="0076202A" w:rsidRPr="009A2B31">
          <w:t>Replacing Minimum Wage Exemption permits</w:t>
        </w:r>
      </w:hyperlink>
    </w:p>
    <w:p w14:paraId="4D3DCFB4" w14:textId="1845AD9C" w:rsidR="0076202A" w:rsidRPr="009A2B31" w:rsidRDefault="0076202A" w:rsidP="008C0C5D">
      <w:pPr>
        <w:pStyle w:val="Heading3"/>
      </w:pPr>
      <w:r w:rsidRPr="009A2B31">
        <w:t>Outcome Three: Health and Wellbeing</w:t>
      </w:r>
    </w:p>
    <w:p w14:paraId="5755F931" w14:textId="77777777" w:rsidR="0076202A" w:rsidRPr="009A2B31" w:rsidRDefault="005951C6" w:rsidP="008C0C5D">
      <w:pPr>
        <w:pStyle w:val="ListParagraph"/>
      </w:pPr>
      <w:hyperlink w:anchor="_Toc58245021" w:history="1">
        <w:r w:rsidR="0076202A" w:rsidRPr="009A2B31">
          <w:t>Improving health outcomes and access to healthcare for disabled people</w:t>
        </w:r>
      </w:hyperlink>
    </w:p>
    <w:p w14:paraId="112781EB" w14:textId="77777777" w:rsidR="0076202A" w:rsidRPr="009A2B31" w:rsidRDefault="005951C6" w:rsidP="008C0C5D">
      <w:pPr>
        <w:pStyle w:val="ListParagraph"/>
      </w:pPr>
      <w:hyperlink w:anchor="_Toc58245022" w:history="1">
        <w:r w:rsidR="0076202A" w:rsidRPr="009A2B31">
          <w:t>Funded Family Care policy change</w:t>
        </w:r>
      </w:hyperlink>
    </w:p>
    <w:p w14:paraId="33AFD81B" w14:textId="77777777" w:rsidR="0076202A" w:rsidRPr="009A2B31" w:rsidRDefault="005951C6" w:rsidP="008C0C5D">
      <w:pPr>
        <w:pStyle w:val="ListParagraph"/>
      </w:pPr>
      <w:hyperlink w:anchor="_Toc58245023" w:history="1">
        <w:r w:rsidR="0076202A" w:rsidRPr="009A2B31">
          <w:t>Reduce the use of seclusion and restraint</w:t>
        </w:r>
      </w:hyperlink>
    </w:p>
    <w:p w14:paraId="7C026570" w14:textId="77777777" w:rsidR="0076202A" w:rsidRPr="009A2B31" w:rsidRDefault="005951C6" w:rsidP="008C0C5D">
      <w:pPr>
        <w:pStyle w:val="ListParagraph"/>
      </w:pPr>
      <w:hyperlink w:anchor="_Toc58245024" w:history="1">
        <w:r w:rsidR="0076202A" w:rsidRPr="009A2B31">
          <w:t>Reduction of the use of segregation and restraint</w:t>
        </w:r>
      </w:hyperlink>
    </w:p>
    <w:p w14:paraId="02FA6D88" w14:textId="77777777" w:rsidR="0076202A" w:rsidRPr="009A2B31" w:rsidRDefault="005951C6" w:rsidP="008C0C5D">
      <w:pPr>
        <w:pStyle w:val="ListParagraph"/>
      </w:pPr>
      <w:hyperlink w:anchor="_Toc58245025" w:history="1">
        <w:r w:rsidR="0076202A" w:rsidRPr="009A2B31">
          <w:t>Repeal and Replace the Mental Health (Compulsory Assessment and Treatment) Act 1992</w:t>
        </w:r>
      </w:hyperlink>
    </w:p>
    <w:p w14:paraId="5C48A6FD" w14:textId="77777777" w:rsidR="0076202A" w:rsidRPr="009A2B31" w:rsidRDefault="005951C6" w:rsidP="008C0C5D">
      <w:pPr>
        <w:pStyle w:val="ListParagraph"/>
      </w:pPr>
      <w:hyperlink w:anchor="_Toc58245026" w:history="1">
        <w:r w:rsidR="0076202A" w:rsidRPr="009A2B31">
          <w:t>Sport NZ Disability Plan</w:t>
        </w:r>
      </w:hyperlink>
    </w:p>
    <w:p w14:paraId="6A3B14AC" w14:textId="77777777" w:rsidR="0076202A" w:rsidRPr="009A2B31" w:rsidRDefault="005951C6" w:rsidP="008C0C5D">
      <w:pPr>
        <w:pStyle w:val="ListParagraph"/>
      </w:pPr>
      <w:hyperlink w:anchor="_Toc58245027" w:history="1">
        <w:r w:rsidR="0076202A" w:rsidRPr="009A2B31">
          <w:t>Safeguarding bodily integrity rights</w:t>
        </w:r>
      </w:hyperlink>
    </w:p>
    <w:p w14:paraId="3CFA6A9F" w14:textId="77777777" w:rsidR="008C0C5D" w:rsidRDefault="008C0C5D">
      <w:pPr>
        <w:spacing w:after="0" w:line="240" w:lineRule="auto"/>
        <w:rPr>
          <w:b/>
          <w:sz w:val="40"/>
        </w:rPr>
      </w:pPr>
      <w:r>
        <w:br w:type="page"/>
      </w:r>
    </w:p>
    <w:p w14:paraId="7794F661" w14:textId="4EB626C6" w:rsidR="0076202A" w:rsidRPr="009A2B31" w:rsidRDefault="0076202A" w:rsidP="008C0C5D">
      <w:pPr>
        <w:pStyle w:val="Heading3"/>
      </w:pPr>
      <w:r w:rsidRPr="009A2B31">
        <w:lastRenderedPageBreak/>
        <w:t>Outcome Four: Rights protection and justice</w:t>
      </w:r>
    </w:p>
    <w:p w14:paraId="28BCD6A9" w14:textId="77777777" w:rsidR="0076202A" w:rsidRPr="009A2B31" w:rsidRDefault="005951C6" w:rsidP="008C0C5D">
      <w:pPr>
        <w:pStyle w:val="ListParagraph"/>
      </w:pPr>
      <w:hyperlink w:anchor="_Toc58245029" w:history="1">
        <w:r w:rsidR="0076202A" w:rsidRPr="009A2B31">
          <w:t>Improvement of justice services so that they are accessible and able to be understood</w:t>
        </w:r>
      </w:hyperlink>
    </w:p>
    <w:p w14:paraId="114C614A" w14:textId="4F99AB8E" w:rsidR="0076202A" w:rsidRPr="009A2B31" w:rsidRDefault="0076202A" w:rsidP="008C0C5D">
      <w:pPr>
        <w:pStyle w:val="Heading3"/>
      </w:pPr>
      <w:r w:rsidRPr="009A2B31">
        <w:t>Outcome Five: Accessibility</w:t>
      </w:r>
    </w:p>
    <w:p w14:paraId="3A3D1E96" w14:textId="77777777" w:rsidR="0076202A" w:rsidRPr="009A2B31" w:rsidRDefault="005951C6" w:rsidP="008C0C5D">
      <w:pPr>
        <w:pStyle w:val="ListParagraph"/>
      </w:pPr>
      <w:hyperlink w:anchor="_Toc58245031" w:history="1">
        <w:r w:rsidR="0076202A" w:rsidRPr="009A2B31">
          <w:t>Accelerating Accessibility</w:t>
        </w:r>
      </w:hyperlink>
    </w:p>
    <w:p w14:paraId="55CB3E00" w14:textId="77777777" w:rsidR="0076202A" w:rsidRPr="009A2B31" w:rsidRDefault="005951C6" w:rsidP="008C0C5D">
      <w:pPr>
        <w:pStyle w:val="ListParagraph"/>
      </w:pPr>
      <w:hyperlink w:anchor="_Toc58245032" w:history="1">
        <w:r w:rsidR="0076202A" w:rsidRPr="009A2B31">
          <w:t>Accessibility Charter</w:t>
        </w:r>
      </w:hyperlink>
    </w:p>
    <w:p w14:paraId="71167A36" w14:textId="77777777" w:rsidR="0076202A" w:rsidRPr="009A2B31" w:rsidRDefault="005951C6" w:rsidP="008C0C5D">
      <w:pPr>
        <w:pStyle w:val="ListParagraph"/>
        <w:rPr>
          <w:bCs/>
        </w:rPr>
      </w:pPr>
      <w:hyperlink w:anchor="_Toc58245033" w:history="1">
        <w:r w:rsidR="0076202A" w:rsidRPr="009A2B31">
          <w:t>Accessibility [Policy implementation]</w:t>
        </w:r>
      </w:hyperlink>
      <w:r w:rsidR="0076202A" w:rsidRPr="009A2B31">
        <w:rPr>
          <w:bCs/>
        </w:rPr>
        <w:t xml:space="preserve"> </w:t>
      </w:r>
    </w:p>
    <w:p w14:paraId="065B5F42" w14:textId="77777777" w:rsidR="0076202A" w:rsidRPr="009A2B31" w:rsidRDefault="005951C6" w:rsidP="008C0C5D">
      <w:pPr>
        <w:pStyle w:val="ListParagraph"/>
      </w:pPr>
      <w:hyperlink w:anchor="_Toc58245034" w:history="1">
        <w:r w:rsidR="0076202A" w:rsidRPr="009A2B31">
          <w:t>Ministry of Transport Action Plan</w:t>
        </w:r>
      </w:hyperlink>
    </w:p>
    <w:p w14:paraId="7A622158" w14:textId="77777777" w:rsidR="0076202A" w:rsidRPr="009A2B31" w:rsidRDefault="005951C6" w:rsidP="008C0C5D">
      <w:pPr>
        <w:pStyle w:val="ListParagraph"/>
        <w:rPr>
          <w:bCs/>
        </w:rPr>
      </w:pPr>
      <w:hyperlink w:anchor="_Toc58245035" w:history="1">
        <w:r w:rsidR="0076202A" w:rsidRPr="009A2B31">
          <w:t>Waka Kotaki NZ Transport Agency’s Disability Action Programme 2019-2023</w:t>
        </w:r>
      </w:hyperlink>
    </w:p>
    <w:p w14:paraId="21A619EB" w14:textId="77777777" w:rsidR="0076202A" w:rsidRPr="009A2B31" w:rsidRDefault="0076202A" w:rsidP="008C0C5D">
      <w:pPr>
        <w:pStyle w:val="Heading3"/>
      </w:pPr>
      <w:r w:rsidRPr="009A2B31">
        <w:t>Outcome Seven: Choice and Control</w:t>
      </w:r>
    </w:p>
    <w:p w14:paraId="7C3D040A" w14:textId="77777777" w:rsidR="0076202A" w:rsidRPr="009A2B31" w:rsidRDefault="005951C6" w:rsidP="008C0C5D">
      <w:pPr>
        <w:pStyle w:val="ListParagraph"/>
      </w:pPr>
      <w:hyperlink w:anchor="_Toc58245037" w:history="1">
        <w:r w:rsidR="0076202A" w:rsidRPr="009A2B31">
          <w:t>Development of a Shared Understanding of Supported Decision Making</w:t>
        </w:r>
      </w:hyperlink>
    </w:p>
    <w:p w14:paraId="657C11D4" w14:textId="77777777" w:rsidR="005B6571" w:rsidRPr="009A2B31" w:rsidRDefault="005951C6" w:rsidP="008C0C5D">
      <w:pPr>
        <w:pStyle w:val="ListParagraph"/>
      </w:pPr>
      <w:hyperlink w:anchor="_Toc58245038" w:history="1">
        <w:r w:rsidR="005B6571" w:rsidRPr="009A2B31">
          <w:t>Transform the disability system to enable disabled peoples’ choice and control over their lives</w:t>
        </w:r>
      </w:hyperlink>
    </w:p>
    <w:p w14:paraId="63C4D18C" w14:textId="66919CDC" w:rsidR="005B6571" w:rsidRPr="009A2B31" w:rsidRDefault="005B6571" w:rsidP="008C0C5D">
      <w:pPr>
        <w:pStyle w:val="Heading3"/>
      </w:pPr>
      <w:r w:rsidRPr="009A2B31">
        <w:t>Outcome Eight: Leadership</w:t>
      </w:r>
    </w:p>
    <w:p w14:paraId="2AA3C989" w14:textId="77777777" w:rsidR="005B6571" w:rsidRPr="009A2B31" w:rsidRDefault="005951C6" w:rsidP="008C0C5D">
      <w:pPr>
        <w:pStyle w:val="ListParagraph"/>
      </w:pPr>
      <w:hyperlink w:anchor="_Toc58245040" w:history="1">
        <w:r w:rsidR="005B6571" w:rsidRPr="009A2B31">
          <w:t>Nominations Database of disabled people for Government Boards / Advisory Groups</w:t>
        </w:r>
      </w:hyperlink>
    </w:p>
    <w:p w14:paraId="4404405D" w14:textId="77777777" w:rsidR="005B6571" w:rsidRPr="009A2B31" w:rsidRDefault="005B6571" w:rsidP="008C0C5D">
      <w:pPr>
        <w:pStyle w:val="Heading3"/>
      </w:pPr>
      <w:r w:rsidRPr="009A2B31">
        <w:t>Cross-cutting: Disability Data</w:t>
      </w:r>
    </w:p>
    <w:p w14:paraId="1FFBCA84" w14:textId="7226001B" w:rsidR="0076202A" w:rsidRDefault="005951C6" w:rsidP="008C0C5D">
      <w:pPr>
        <w:pStyle w:val="ListParagraph"/>
      </w:pPr>
      <w:hyperlink w:anchor="_Toc58245042" w:history="1">
        <w:r w:rsidR="005B6571" w:rsidRPr="009A2B31">
          <w:t>Disability Data and Evidence</w:t>
        </w:r>
      </w:hyperlink>
    </w:p>
    <w:p w14:paraId="00F3C022" w14:textId="77CDB135" w:rsidR="0076202A" w:rsidRDefault="005951C6" w:rsidP="008C0C5D">
      <w:pPr>
        <w:pStyle w:val="ListParagraph"/>
      </w:pPr>
      <w:hyperlink w:anchor="_Toc58245043" w:history="1">
        <w:r w:rsidR="005B6571" w:rsidRPr="009A2B31">
          <w:t xml:space="preserve">Disability </w:t>
        </w:r>
        <w:r w:rsidR="005B6571" w:rsidRPr="008C0C5D">
          <w:t>data</w:t>
        </w:r>
        <w:r w:rsidR="005B6571" w:rsidRPr="009A2B31">
          <w:t xml:space="preserve"> collection and reporting</w:t>
        </w:r>
      </w:hyperlink>
    </w:p>
    <w:p w14:paraId="29142835" w14:textId="568A0EBE" w:rsidR="00B615C1" w:rsidRDefault="00B615C1" w:rsidP="008C0C5D"/>
    <w:p w14:paraId="62E58948" w14:textId="77777777" w:rsidR="008C0C5D" w:rsidRDefault="00B615C1" w:rsidP="008C0C5D">
      <w:pPr>
        <w:rPr>
          <w:rFonts w:ascii="Arial Bold" w:hAnsi="Arial Bold"/>
          <w:b/>
          <w:sz w:val="40"/>
        </w:rPr>
      </w:pPr>
      <w:r w:rsidRPr="008C0C5D">
        <w:rPr>
          <w:rFonts w:ascii="Arial Bold" w:hAnsi="Arial Bold"/>
          <w:b/>
          <w:sz w:val="40"/>
        </w:rPr>
        <w:lastRenderedPageBreak/>
        <w:t xml:space="preserve">End of </w:t>
      </w:r>
      <w:r w:rsidR="008C0C5D" w:rsidRPr="008C0C5D">
        <w:rPr>
          <w:rFonts w:ascii="Arial Bold" w:hAnsi="Arial Bold"/>
          <w:b/>
          <w:sz w:val="40"/>
        </w:rPr>
        <w:t xml:space="preserve">Disability Action </w:t>
      </w:r>
      <w:r w:rsidR="008C0C5D">
        <w:rPr>
          <w:rFonts w:ascii="Arial Bold" w:hAnsi="Arial Bold"/>
          <w:b/>
          <w:sz w:val="40"/>
        </w:rPr>
        <w:t>Plan 2019-2023 Bi-annual Progress Report (January to June 2020)</w:t>
      </w:r>
    </w:p>
    <w:p w14:paraId="4A7BA8B1" w14:textId="515DBAA5" w:rsidR="00B615C1" w:rsidRPr="00F113EF" w:rsidRDefault="00B615C1" w:rsidP="008C0C5D">
      <w:r>
        <w:t xml:space="preserve">This Large Print document is adapted by Blind Citizens NZ from the standard document provided by Whaikaha </w:t>
      </w:r>
      <w:r w:rsidR="008C0C5D">
        <w:t xml:space="preserve">| </w:t>
      </w:r>
      <w:r>
        <w:t>Ministry of Disabled People</w:t>
      </w:r>
    </w:p>
    <w:sectPr w:rsidR="00B615C1" w:rsidRPr="00F113EF" w:rsidSect="008C0C5D">
      <w:headerReference w:type="even" r:id="rId11"/>
      <w:headerReference w:type="default" r:id="rId12"/>
      <w:footerReference w:type="even" r:id="rId13"/>
      <w:footerReference w:type="default" r:id="rId14"/>
      <w:headerReference w:type="first" r:id="rId15"/>
      <w:pgSz w:w="11906" w:h="16838"/>
      <w:pgMar w:top="1134" w:right="1134" w:bottom="851" w:left="1134"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F3A0" w14:textId="77777777" w:rsidR="00680013" w:rsidRDefault="00680013" w:rsidP="008C0C5D">
      <w:r>
        <w:separator/>
      </w:r>
    </w:p>
  </w:endnote>
  <w:endnote w:type="continuationSeparator" w:id="0">
    <w:p w14:paraId="7278570A" w14:textId="77777777" w:rsidR="00680013" w:rsidRDefault="00680013" w:rsidP="008C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B08D" w14:textId="298E67E6" w:rsidR="00C87A9F" w:rsidRPr="00C87A9F" w:rsidRDefault="00C87A9F" w:rsidP="008C0C5D">
    <w:pPr>
      <w:pStyle w:val="Footer"/>
    </w:pPr>
    <w:r w:rsidRPr="00C87A9F">
      <w:ptab w:relativeTo="margin" w:alignment="right" w:leader="none"/>
    </w: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0234"/>
      <w:docPartObj>
        <w:docPartGallery w:val="Page Numbers (Bottom of Page)"/>
        <w:docPartUnique/>
      </w:docPartObj>
    </w:sdtPr>
    <w:sdtEndPr>
      <w:rPr>
        <w:noProof/>
      </w:rPr>
    </w:sdtEndPr>
    <w:sdtContent>
      <w:p w14:paraId="68C8454D" w14:textId="4A144241" w:rsidR="003D30CD" w:rsidRDefault="003D30CD" w:rsidP="008C0C5D">
        <w:pPr>
          <w:pStyle w:val="Footer"/>
        </w:pPr>
        <w:r>
          <w:ptab w:relativeTo="margin" w:alignment="right" w:leader="none"/>
        </w:r>
        <w:r w:rsidRPr="008C0C5D">
          <w:rPr>
            <w:b/>
            <w:sz w:val="32"/>
          </w:rPr>
          <w:fldChar w:fldCharType="begin"/>
        </w:r>
        <w:r w:rsidRPr="008C0C5D">
          <w:rPr>
            <w:b/>
            <w:sz w:val="32"/>
          </w:rPr>
          <w:instrText xml:space="preserve"> PAGE   \* MERGEFORMAT </w:instrText>
        </w:r>
        <w:r w:rsidRPr="008C0C5D">
          <w:rPr>
            <w:b/>
            <w:sz w:val="32"/>
          </w:rPr>
          <w:fldChar w:fldCharType="separate"/>
        </w:r>
        <w:r w:rsidRPr="008C0C5D">
          <w:rPr>
            <w:b/>
            <w:noProof/>
            <w:sz w:val="32"/>
          </w:rPr>
          <w:t>2</w:t>
        </w:r>
        <w:r w:rsidRPr="008C0C5D">
          <w:rPr>
            <w:b/>
            <w:noProof/>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87FB" w14:textId="77777777" w:rsidR="00680013" w:rsidRDefault="00680013" w:rsidP="008C0C5D">
      <w:r>
        <w:separator/>
      </w:r>
    </w:p>
  </w:footnote>
  <w:footnote w:type="continuationSeparator" w:id="0">
    <w:p w14:paraId="28312F0B" w14:textId="77777777" w:rsidR="00680013" w:rsidRDefault="00680013" w:rsidP="008C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55B0" w14:textId="22A993DF" w:rsidR="005951C6" w:rsidRDefault="005951C6">
    <w:pPr>
      <w:pStyle w:val="Header"/>
    </w:pPr>
    <w:r>
      <w:rPr>
        <w:noProof/>
      </w:rPr>
      <mc:AlternateContent>
        <mc:Choice Requires="wps">
          <w:drawing>
            <wp:anchor distT="0" distB="0" distL="0" distR="0" simplePos="0" relativeHeight="251659264" behindDoc="0" locked="0" layoutInCell="1" allowOverlap="1" wp14:anchorId="5E9A8DF4" wp14:editId="419BFBCD">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1E5F4" w14:textId="1B4FA573" w:rsidR="005951C6" w:rsidRPr="005951C6" w:rsidRDefault="005951C6" w:rsidP="005951C6">
                          <w:pPr>
                            <w:spacing w:after="0"/>
                            <w:rPr>
                              <w:rFonts w:ascii="Calibri" w:hAnsi="Calibri" w:cs="Calibri"/>
                              <w:noProof/>
                              <w:color w:val="000000"/>
                              <w:sz w:val="20"/>
                              <w:szCs w:val="20"/>
                            </w:rPr>
                          </w:pPr>
                          <w:r w:rsidRPr="005951C6">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9A8DF4"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E31E5F4" w14:textId="1B4FA573" w:rsidR="005951C6" w:rsidRPr="005951C6" w:rsidRDefault="005951C6" w:rsidP="005951C6">
                    <w:pPr>
                      <w:spacing w:after="0"/>
                      <w:rPr>
                        <w:rFonts w:ascii="Calibri" w:hAnsi="Calibri" w:cs="Calibri"/>
                        <w:noProof/>
                        <w:color w:val="000000"/>
                        <w:sz w:val="20"/>
                        <w:szCs w:val="20"/>
                      </w:rPr>
                    </w:pPr>
                    <w:r w:rsidRPr="005951C6">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F804" w14:textId="6151B7E4" w:rsidR="005951C6" w:rsidRDefault="005951C6">
    <w:pPr>
      <w:pStyle w:val="Header"/>
    </w:pPr>
    <w:r>
      <w:rPr>
        <w:noProof/>
      </w:rPr>
      <mc:AlternateContent>
        <mc:Choice Requires="wps">
          <w:drawing>
            <wp:anchor distT="0" distB="0" distL="0" distR="0" simplePos="0" relativeHeight="251660288" behindDoc="0" locked="0" layoutInCell="1" allowOverlap="1" wp14:anchorId="170882F8" wp14:editId="27AD251E">
              <wp:simplePos x="723900" y="361950"/>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241ADD" w14:textId="50275A8A" w:rsidR="005951C6" w:rsidRPr="005951C6" w:rsidRDefault="005951C6" w:rsidP="005951C6">
                          <w:pPr>
                            <w:spacing w:after="0"/>
                            <w:rPr>
                              <w:rFonts w:ascii="Calibri" w:hAnsi="Calibri" w:cs="Calibri"/>
                              <w:noProof/>
                              <w:color w:val="000000"/>
                              <w:sz w:val="20"/>
                              <w:szCs w:val="20"/>
                            </w:rPr>
                          </w:pPr>
                          <w:r w:rsidRPr="005951C6">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0882F8"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C241ADD" w14:textId="50275A8A" w:rsidR="005951C6" w:rsidRPr="005951C6" w:rsidRDefault="005951C6" w:rsidP="005951C6">
                    <w:pPr>
                      <w:spacing w:after="0"/>
                      <w:rPr>
                        <w:rFonts w:ascii="Calibri" w:hAnsi="Calibri" w:cs="Calibri"/>
                        <w:noProof/>
                        <w:color w:val="000000"/>
                        <w:sz w:val="20"/>
                        <w:szCs w:val="20"/>
                      </w:rPr>
                    </w:pPr>
                    <w:r w:rsidRPr="005951C6">
                      <w:rPr>
                        <w:rFonts w:ascii="Calibri" w:hAnsi="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122" w14:textId="6D7835E9" w:rsidR="005951C6" w:rsidRDefault="005951C6">
    <w:pPr>
      <w:pStyle w:val="Header"/>
    </w:pPr>
    <w:r>
      <w:rPr>
        <w:noProof/>
      </w:rPr>
      <mc:AlternateContent>
        <mc:Choice Requires="wps">
          <w:drawing>
            <wp:anchor distT="0" distB="0" distL="0" distR="0" simplePos="0" relativeHeight="251658240" behindDoc="0" locked="0" layoutInCell="1" allowOverlap="1" wp14:anchorId="37B9136C" wp14:editId="63268DD5">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FE6A1" w14:textId="713F77C4" w:rsidR="005951C6" w:rsidRPr="005951C6" w:rsidRDefault="005951C6" w:rsidP="005951C6">
                          <w:pPr>
                            <w:spacing w:after="0"/>
                            <w:rPr>
                              <w:rFonts w:ascii="Calibri" w:hAnsi="Calibri" w:cs="Calibri"/>
                              <w:noProof/>
                              <w:color w:val="000000"/>
                              <w:sz w:val="20"/>
                              <w:szCs w:val="20"/>
                            </w:rPr>
                          </w:pPr>
                          <w:r w:rsidRPr="005951C6">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B9136C"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1FFE6A1" w14:textId="713F77C4" w:rsidR="005951C6" w:rsidRPr="005951C6" w:rsidRDefault="005951C6" w:rsidP="005951C6">
                    <w:pPr>
                      <w:spacing w:after="0"/>
                      <w:rPr>
                        <w:rFonts w:ascii="Calibri" w:hAnsi="Calibri" w:cs="Calibri"/>
                        <w:noProof/>
                        <w:color w:val="000000"/>
                        <w:sz w:val="20"/>
                        <w:szCs w:val="20"/>
                      </w:rPr>
                    </w:pPr>
                    <w:r w:rsidRPr="005951C6">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54024"/>
    <w:multiLevelType w:val="hybridMultilevel"/>
    <w:tmpl w:val="C50E4958"/>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3D14C8"/>
    <w:multiLevelType w:val="hybridMultilevel"/>
    <w:tmpl w:val="EFC87C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D091D"/>
    <w:multiLevelType w:val="hybridMultilevel"/>
    <w:tmpl w:val="132AB25C"/>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3F71C20"/>
    <w:multiLevelType w:val="hybridMultilevel"/>
    <w:tmpl w:val="27600C86"/>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514BCA"/>
    <w:multiLevelType w:val="hybridMultilevel"/>
    <w:tmpl w:val="6E2A9F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7F45F1"/>
    <w:multiLevelType w:val="hybridMultilevel"/>
    <w:tmpl w:val="99F4A53E"/>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D980AD0"/>
    <w:multiLevelType w:val="hybridMultilevel"/>
    <w:tmpl w:val="049ADE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4D1717"/>
    <w:multiLevelType w:val="hybridMultilevel"/>
    <w:tmpl w:val="0E8C6D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B3524C"/>
    <w:multiLevelType w:val="hybridMultilevel"/>
    <w:tmpl w:val="D6983C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70D6A02"/>
    <w:multiLevelType w:val="hybridMultilevel"/>
    <w:tmpl w:val="1BF87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B16E67"/>
    <w:multiLevelType w:val="hybridMultilevel"/>
    <w:tmpl w:val="C99AC83E"/>
    <w:lvl w:ilvl="0" w:tplc="7C484EA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33F34"/>
    <w:multiLevelType w:val="hybridMultilevel"/>
    <w:tmpl w:val="D81C34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F23639"/>
    <w:multiLevelType w:val="hybridMultilevel"/>
    <w:tmpl w:val="F210D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4C6371"/>
    <w:multiLevelType w:val="hybridMultilevel"/>
    <w:tmpl w:val="6A2ECE46"/>
    <w:lvl w:ilvl="0" w:tplc="02C0BE42">
      <w:start w:val="1"/>
      <w:numFmt w:val="bullet"/>
      <w:pStyle w:val="TOC2"/>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19" w15:restartNumberingAfterBreak="0">
    <w:nsid w:val="45E52472"/>
    <w:multiLevelType w:val="hybridMultilevel"/>
    <w:tmpl w:val="DD082F32"/>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0" w15:restartNumberingAfterBreak="0">
    <w:nsid w:val="4ACC2E50"/>
    <w:multiLevelType w:val="hybridMultilevel"/>
    <w:tmpl w:val="F0E64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A94521"/>
    <w:multiLevelType w:val="hybridMultilevel"/>
    <w:tmpl w:val="A2449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14663F"/>
    <w:multiLevelType w:val="hybridMultilevel"/>
    <w:tmpl w:val="AE48ADB4"/>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0F662EDC"/>
    <w:lvl w:ilvl="0" w:tplc="C75A5DA0">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DB17C8"/>
    <w:multiLevelType w:val="hybridMultilevel"/>
    <w:tmpl w:val="C60066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6095689"/>
    <w:multiLevelType w:val="hybridMultilevel"/>
    <w:tmpl w:val="1DA6DB12"/>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0B7EF4"/>
    <w:multiLevelType w:val="hybridMultilevel"/>
    <w:tmpl w:val="5AE45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5564FF"/>
    <w:multiLevelType w:val="hybridMultilevel"/>
    <w:tmpl w:val="C02A86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386110"/>
    <w:multiLevelType w:val="hybridMultilevel"/>
    <w:tmpl w:val="024C8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FE3C8D"/>
    <w:multiLevelType w:val="hybridMultilevel"/>
    <w:tmpl w:val="4DBCB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471947"/>
    <w:multiLevelType w:val="hybridMultilevel"/>
    <w:tmpl w:val="E5F0D6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1CB4D31"/>
    <w:multiLevelType w:val="hybridMultilevel"/>
    <w:tmpl w:val="0FB4B9D2"/>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0918C5"/>
    <w:multiLevelType w:val="hybridMultilevel"/>
    <w:tmpl w:val="D50EFB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0B4D30"/>
    <w:multiLevelType w:val="hybridMultilevel"/>
    <w:tmpl w:val="D4BE3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CF13A3"/>
    <w:multiLevelType w:val="hybridMultilevel"/>
    <w:tmpl w:val="E66A338C"/>
    <w:lvl w:ilvl="0" w:tplc="4134E21E">
      <w:start w:val="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F62FA5"/>
    <w:multiLevelType w:val="hybridMultilevel"/>
    <w:tmpl w:val="FD868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99361183">
    <w:abstractNumId w:val="10"/>
  </w:num>
  <w:num w:numId="2" w16cid:durableId="2005665862">
    <w:abstractNumId w:val="1"/>
  </w:num>
  <w:num w:numId="3" w16cid:durableId="1610769908">
    <w:abstractNumId w:val="0"/>
  </w:num>
  <w:num w:numId="4" w16cid:durableId="685794818">
    <w:abstractNumId w:val="4"/>
  </w:num>
  <w:num w:numId="5" w16cid:durableId="1573390280">
    <w:abstractNumId w:val="6"/>
  </w:num>
  <w:num w:numId="6" w16cid:durableId="1096636537">
    <w:abstractNumId w:val="23"/>
  </w:num>
  <w:num w:numId="7" w16cid:durableId="1472284784">
    <w:abstractNumId w:val="17"/>
  </w:num>
  <w:num w:numId="8" w16cid:durableId="1321616796">
    <w:abstractNumId w:val="23"/>
  </w:num>
  <w:num w:numId="9" w16cid:durableId="2060780084">
    <w:abstractNumId w:val="27"/>
  </w:num>
  <w:num w:numId="10" w16cid:durableId="978262566">
    <w:abstractNumId w:val="16"/>
  </w:num>
  <w:num w:numId="11" w16cid:durableId="1310860154">
    <w:abstractNumId w:val="9"/>
  </w:num>
  <w:num w:numId="12" w16cid:durableId="1565020033">
    <w:abstractNumId w:val="8"/>
  </w:num>
  <w:num w:numId="13" w16cid:durableId="1586527705">
    <w:abstractNumId w:val="3"/>
  </w:num>
  <w:num w:numId="14" w16cid:durableId="1267419461">
    <w:abstractNumId w:val="33"/>
  </w:num>
  <w:num w:numId="15" w16cid:durableId="1562670943">
    <w:abstractNumId w:val="28"/>
  </w:num>
  <w:num w:numId="16" w16cid:durableId="22292707">
    <w:abstractNumId w:val="12"/>
  </w:num>
  <w:num w:numId="17" w16cid:durableId="120224295">
    <w:abstractNumId w:val="11"/>
  </w:num>
  <w:num w:numId="18" w16cid:durableId="965238725">
    <w:abstractNumId w:val="30"/>
  </w:num>
  <w:num w:numId="19" w16cid:durableId="679626872">
    <w:abstractNumId w:val="32"/>
  </w:num>
  <w:num w:numId="20" w16cid:durableId="888103216">
    <w:abstractNumId w:val="29"/>
  </w:num>
  <w:num w:numId="21" w16cid:durableId="472404063">
    <w:abstractNumId w:val="13"/>
  </w:num>
  <w:num w:numId="22" w16cid:durableId="1478839124">
    <w:abstractNumId w:val="7"/>
  </w:num>
  <w:num w:numId="23" w16cid:durableId="119079288">
    <w:abstractNumId w:val="5"/>
  </w:num>
  <w:num w:numId="24" w16cid:durableId="1558009293">
    <w:abstractNumId w:val="2"/>
  </w:num>
  <w:num w:numId="25" w16cid:durableId="8216397">
    <w:abstractNumId w:val="34"/>
  </w:num>
  <w:num w:numId="26" w16cid:durableId="1301308738">
    <w:abstractNumId w:val="22"/>
  </w:num>
  <w:num w:numId="27" w16cid:durableId="1911187714">
    <w:abstractNumId w:val="25"/>
  </w:num>
  <w:num w:numId="28" w16cid:durableId="280384106">
    <w:abstractNumId w:val="31"/>
  </w:num>
  <w:num w:numId="29" w16cid:durableId="360711462">
    <w:abstractNumId w:val="20"/>
  </w:num>
  <w:num w:numId="30" w16cid:durableId="192302830">
    <w:abstractNumId w:val="35"/>
  </w:num>
  <w:num w:numId="31" w16cid:durableId="1879273502">
    <w:abstractNumId w:val="14"/>
  </w:num>
  <w:num w:numId="32" w16cid:durableId="1862623147">
    <w:abstractNumId w:val="21"/>
  </w:num>
  <w:num w:numId="33" w16cid:durableId="1836918604">
    <w:abstractNumId w:val="26"/>
  </w:num>
  <w:num w:numId="34" w16cid:durableId="1701662912">
    <w:abstractNumId w:val="19"/>
  </w:num>
  <w:num w:numId="35" w16cid:durableId="1920946343">
    <w:abstractNumId w:val="18"/>
  </w:num>
  <w:num w:numId="36" w16cid:durableId="1807696237">
    <w:abstractNumId w:val="24"/>
  </w:num>
  <w:num w:numId="37" w16cid:durableId="196978141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FD"/>
    <w:rsid w:val="00000B4C"/>
    <w:rsid w:val="00001BC0"/>
    <w:rsid w:val="00005BBE"/>
    <w:rsid w:val="000106D0"/>
    <w:rsid w:val="00027207"/>
    <w:rsid w:val="00034336"/>
    <w:rsid w:val="00037CB0"/>
    <w:rsid w:val="00043CD7"/>
    <w:rsid w:val="000514F2"/>
    <w:rsid w:val="000575EA"/>
    <w:rsid w:val="00057F67"/>
    <w:rsid w:val="00071C57"/>
    <w:rsid w:val="000A576B"/>
    <w:rsid w:val="000C2696"/>
    <w:rsid w:val="000D1D77"/>
    <w:rsid w:val="000D406C"/>
    <w:rsid w:val="000D44AA"/>
    <w:rsid w:val="000D4761"/>
    <w:rsid w:val="000E3BB9"/>
    <w:rsid w:val="000F7004"/>
    <w:rsid w:val="0010453A"/>
    <w:rsid w:val="00106AED"/>
    <w:rsid w:val="00113373"/>
    <w:rsid w:val="0014506B"/>
    <w:rsid w:val="0015028D"/>
    <w:rsid w:val="001535D6"/>
    <w:rsid w:val="0016070D"/>
    <w:rsid w:val="00160CE0"/>
    <w:rsid w:val="001633DE"/>
    <w:rsid w:val="00173615"/>
    <w:rsid w:val="001D3744"/>
    <w:rsid w:val="001E6275"/>
    <w:rsid w:val="002011E0"/>
    <w:rsid w:val="0021110F"/>
    <w:rsid w:val="00213DA6"/>
    <w:rsid w:val="00216302"/>
    <w:rsid w:val="0022025A"/>
    <w:rsid w:val="00236D2D"/>
    <w:rsid w:val="00245A2B"/>
    <w:rsid w:val="0027252A"/>
    <w:rsid w:val="002A3D99"/>
    <w:rsid w:val="002B0157"/>
    <w:rsid w:val="002B606D"/>
    <w:rsid w:val="002D1C62"/>
    <w:rsid w:val="002D2DFD"/>
    <w:rsid w:val="002D367B"/>
    <w:rsid w:val="002D560E"/>
    <w:rsid w:val="002E0BAC"/>
    <w:rsid w:val="00321FFD"/>
    <w:rsid w:val="00335C33"/>
    <w:rsid w:val="00345F94"/>
    <w:rsid w:val="00347066"/>
    <w:rsid w:val="003510CB"/>
    <w:rsid w:val="003538B4"/>
    <w:rsid w:val="00354EC2"/>
    <w:rsid w:val="00397220"/>
    <w:rsid w:val="003A60BA"/>
    <w:rsid w:val="003B0A38"/>
    <w:rsid w:val="003B392F"/>
    <w:rsid w:val="003D30CD"/>
    <w:rsid w:val="003E2869"/>
    <w:rsid w:val="003E3722"/>
    <w:rsid w:val="003F3FBB"/>
    <w:rsid w:val="00400FD7"/>
    <w:rsid w:val="004227ED"/>
    <w:rsid w:val="004232EB"/>
    <w:rsid w:val="004315D4"/>
    <w:rsid w:val="00431F82"/>
    <w:rsid w:val="00434369"/>
    <w:rsid w:val="00445BCE"/>
    <w:rsid w:val="00447B61"/>
    <w:rsid w:val="00454F25"/>
    <w:rsid w:val="0046315F"/>
    <w:rsid w:val="004710B8"/>
    <w:rsid w:val="004753FD"/>
    <w:rsid w:val="00490423"/>
    <w:rsid w:val="004B71CB"/>
    <w:rsid w:val="004B7EFF"/>
    <w:rsid w:val="00517A06"/>
    <w:rsid w:val="005269D0"/>
    <w:rsid w:val="00533E65"/>
    <w:rsid w:val="00550B70"/>
    <w:rsid w:val="0056681E"/>
    <w:rsid w:val="00567E0F"/>
    <w:rsid w:val="00572AA9"/>
    <w:rsid w:val="00583296"/>
    <w:rsid w:val="0058491D"/>
    <w:rsid w:val="005951C6"/>
    <w:rsid w:val="005955D5"/>
    <w:rsid w:val="00595906"/>
    <w:rsid w:val="005A0056"/>
    <w:rsid w:val="005B11F9"/>
    <w:rsid w:val="005B6571"/>
    <w:rsid w:val="005C7450"/>
    <w:rsid w:val="005E6016"/>
    <w:rsid w:val="005F5A25"/>
    <w:rsid w:val="0060078E"/>
    <w:rsid w:val="006031C2"/>
    <w:rsid w:val="00606CA4"/>
    <w:rsid w:val="00631D73"/>
    <w:rsid w:val="006322F6"/>
    <w:rsid w:val="00647C13"/>
    <w:rsid w:val="006505D4"/>
    <w:rsid w:val="00656805"/>
    <w:rsid w:val="00680013"/>
    <w:rsid w:val="006818ED"/>
    <w:rsid w:val="00690C68"/>
    <w:rsid w:val="006B0346"/>
    <w:rsid w:val="006B19BD"/>
    <w:rsid w:val="006B34EA"/>
    <w:rsid w:val="006E65FE"/>
    <w:rsid w:val="00734346"/>
    <w:rsid w:val="00760D0F"/>
    <w:rsid w:val="0076202A"/>
    <w:rsid w:val="0077134C"/>
    <w:rsid w:val="0078146A"/>
    <w:rsid w:val="0079597E"/>
    <w:rsid w:val="0079620A"/>
    <w:rsid w:val="007A18A9"/>
    <w:rsid w:val="007A313D"/>
    <w:rsid w:val="007A5789"/>
    <w:rsid w:val="007A5A77"/>
    <w:rsid w:val="007B201A"/>
    <w:rsid w:val="007C2143"/>
    <w:rsid w:val="007C5ADB"/>
    <w:rsid w:val="007C65C7"/>
    <w:rsid w:val="007E26B9"/>
    <w:rsid w:val="007E3F3D"/>
    <w:rsid w:val="007F3ACD"/>
    <w:rsid w:val="0080133F"/>
    <w:rsid w:val="00803918"/>
    <w:rsid w:val="0080498F"/>
    <w:rsid w:val="00804A92"/>
    <w:rsid w:val="00806F30"/>
    <w:rsid w:val="008370EA"/>
    <w:rsid w:val="00837708"/>
    <w:rsid w:val="00860654"/>
    <w:rsid w:val="0088719C"/>
    <w:rsid w:val="00894BB2"/>
    <w:rsid w:val="00895251"/>
    <w:rsid w:val="008B77E4"/>
    <w:rsid w:val="008C0C5D"/>
    <w:rsid w:val="008C746F"/>
    <w:rsid w:val="008D0BBF"/>
    <w:rsid w:val="008E0710"/>
    <w:rsid w:val="008E1C12"/>
    <w:rsid w:val="008F1694"/>
    <w:rsid w:val="008F2ACB"/>
    <w:rsid w:val="008F348F"/>
    <w:rsid w:val="008F5D87"/>
    <w:rsid w:val="00903467"/>
    <w:rsid w:val="00905BC0"/>
    <w:rsid w:val="00906EAA"/>
    <w:rsid w:val="00921627"/>
    <w:rsid w:val="00927A16"/>
    <w:rsid w:val="009354FE"/>
    <w:rsid w:val="00957A8D"/>
    <w:rsid w:val="00965251"/>
    <w:rsid w:val="00970DD2"/>
    <w:rsid w:val="0097469B"/>
    <w:rsid w:val="0098421A"/>
    <w:rsid w:val="009A0686"/>
    <w:rsid w:val="009A0752"/>
    <w:rsid w:val="009A0BE6"/>
    <w:rsid w:val="009A2B31"/>
    <w:rsid w:val="009A76CE"/>
    <w:rsid w:val="009B5B24"/>
    <w:rsid w:val="009B7C44"/>
    <w:rsid w:val="009C4C64"/>
    <w:rsid w:val="009D15F1"/>
    <w:rsid w:val="009D2B10"/>
    <w:rsid w:val="009D53EC"/>
    <w:rsid w:val="00A071F9"/>
    <w:rsid w:val="00A1589E"/>
    <w:rsid w:val="00A2199C"/>
    <w:rsid w:val="00A43896"/>
    <w:rsid w:val="00A6244E"/>
    <w:rsid w:val="00A86D1F"/>
    <w:rsid w:val="00A901EF"/>
    <w:rsid w:val="00AA6D4C"/>
    <w:rsid w:val="00AD7A82"/>
    <w:rsid w:val="00AD7BD8"/>
    <w:rsid w:val="00AE0F80"/>
    <w:rsid w:val="00AE5FC7"/>
    <w:rsid w:val="00AF7006"/>
    <w:rsid w:val="00B010E4"/>
    <w:rsid w:val="00B41635"/>
    <w:rsid w:val="00B5357A"/>
    <w:rsid w:val="00B55EA1"/>
    <w:rsid w:val="00B615C1"/>
    <w:rsid w:val="00BA4315"/>
    <w:rsid w:val="00BB705D"/>
    <w:rsid w:val="00BC7819"/>
    <w:rsid w:val="00BD3B79"/>
    <w:rsid w:val="00BF31EF"/>
    <w:rsid w:val="00C13527"/>
    <w:rsid w:val="00C32AD2"/>
    <w:rsid w:val="00C46674"/>
    <w:rsid w:val="00C503A7"/>
    <w:rsid w:val="00C5215F"/>
    <w:rsid w:val="00C57EF3"/>
    <w:rsid w:val="00C87A9F"/>
    <w:rsid w:val="00C91F0B"/>
    <w:rsid w:val="00CA61DD"/>
    <w:rsid w:val="00CB4A28"/>
    <w:rsid w:val="00CC4475"/>
    <w:rsid w:val="00CF04CD"/>
    <w:rsid w:val="00CF3EBD"/>
    <w:rsid w:val="00D34EA0"/>
    <w:rsid w:val="00D414FD"/>
    <w:rsid w:val="00D769B9"/>
    <w:rsid w:val="00DA2226"/>
    <w:rsid w:val="00DC716F"/>
    <w:rsid w:val="00DD4DFA"/>
    <w:rsid w:val="00DD6907"/>
    <w:rsid w:val="00DD7526"/>
    <w:rsid w:val="00DD75A5"/>
    <w:rsid w:val="00E05EAC"/>
    <w:rsid w:val="00E064E6"/>
    <w:rsid w:val="00E35BF0"/>
    <w:rsid w:val="00E459C0"/>
    <w:rsid w:val="00E63B1D"/>
    <w:rsid w:val="00E671C3"/>
    <w:rsid w:val="00E8323C"/>
    <w:rsid w:val="00E87215"/>
    <w:rsid w:val="00E90142"/>
    <w:rsid w:val="00E9269E"/>
    <w:rsid w:val="00EB041F"/>
    <w:rsid w:val="00EB2B8E"/>
    <w:rsid w:val="00ED30EE"/>
    <w:rsid w:val="00ED3A57"/>
    <w:rsid w:val="00EE5D34"/>
    <w:rsid w:val="00EF79CA"/>
    <w:rsid w:val="00F06EE8"/>
    <w:rsid w:val="00F07349"/>
    <w:rsid w:val="00F113EF"/>
    <w:rsid w:val="00F126F3"/>
    <w:rsid w:val="00F13A94"/>
    <w:rsid w:val="00F22AE5"/>
    <w:rsid w:val="00F64C0E"/>
    <w:rsid w:val="00F73B4F"/>
    <w:rsid w:val="00F829C0"/>
    <w:rsid w:val="00F829F6"/>
    <w:rsid w:val="00F87759"/>
    <w:rsid w:val="00F97419"/>
    <w:rsid w:val="00FA5BF8"/>
    <w:rsid w:val="00FB4FD4"/>
    <w:rsid w:val="00FC11B9"/>
    <w:rsid w:val="00FF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6E3B"/>
  <w15:chartTrackingRefBased/>
  <w15:docId w15:val="{94127BFB-3856-4CEC-8747-10E2609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5D"/>
    <w:pPr>
      <w:spacing w:after="280" w:line="288" w:lineRule="auto"/>
    </w:pPr>
    <w:rPr>
      <w:rFonts w:ascii="Arial" w:hAnsi="Arial" w:cs="Arial"/>
      <w:sz w:val="36"/>
      <w:szCs w:val="36"/>
    </w:rPr>
  </w:style>
  <w:style w:type="paragraph" w:styleId="Heading1">
    <w:name w:val="heading 1"/>
    <w:basedOn w:val="Normal"/>
    <w:next w:val="Normal"/>
    <w:link w:val="Heading1Char"/>
    <w:uiPriority w:val="99"/>
    <w:qFormat/>
    <w:rsid w:val="008C0C5D"/>
    <w:pPr>
      <w:outlineLvl w:val="0"/>
    </w:pPr>
    <w:rPr>
      <w:rFonts w:ascii="Arial Bold" w:hAnsi="Arial Bold"/>
      <w:b/>
      <w:sz w:val="68"/>
      <w:szCs w:val="60"/>
    </w:rPr>
  </w:style>
  <w:style w:type="paragraph" w:styleId="Heading2">
    <w:name w:val="heading 2"/>
    <w:basedOn w:val="Normal"/>
    <w:next w:val="Normal"/>
    <w:link w:val="Heading2Char"/>
    <w:uiPriority w:val="99"/>
    <w:qFormat/>
    <w:rsid w:val="009A2B31"/>
    <w:pPr>
      <w:spacing w:before="480"/>
      <w:outlineLvl w:val="1"/>
    </w:pPr>
    <w:rPr>
      <w:b/>
      <w:sz w:val="52"/>
    </w:rPr>
  </w:style>
  <w:style w:type="paragraph" w:styleId="Heading3">
    <w:name w:val="heading 3"/>
    <w:basedOn w:val="Normal"/>
    <w:next w:val="Normal"/>
    <w:link w:val="Heading3Char"/>
    <w:uiPriority w:val="99"/>
    <w:qFormat/>
    <w:rsid w:val="0076202A"/>
    <w:pPr>
      <w:spacing w:before="400" w:after="160"/>
      <w:outlineLvl w:val="2"/>
    </w:pPr>
    <w:rPr>
      <w:b/>
      <w:sz w:val="40"/>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0C5D"/>
    <w:rPr>
      <w:rFonts w:ascii="Arial Bold" w:hAnsi="Arial Bold" w:cs="Arial"/>
      <w:b/>
      <w:sz w:val="68"/>
      <w:szCs w:val="60"/>
    </w:rPr>
  </w:style>
  <w:style w:type="character" w:customStyle="1" w:styleId="Heading2Char">
    <w:name w:val="Heading 2 Char"/>
    <w:basedOn w:val="DefaultParagraphFont"/>
    <w:link w:val="Heading2"/>
    <w:uiPriority w:val="99"/>
    <w:rsid w:val="009A2B31"/>
    <w:rPr>
      <w:rFonts w:ascii="Arial" w:hAnsi="Arial" w:cs="Arial"/>
      <w:b/>
      <w:sz w:val="52"/>
      <w:szCs w:val="36"/>
    </w:rPr>
  </w:style>
  <w:style w:type="character" w:customStyle="1" w:styleId="Heading3Char">
    <w:name w:val="Heading 3 Char"/>
    <w:basedOn w:val="DefaultParagraphFont"/>
    <w:link w:val="Heading3"/>
    <w:uiPriority w:val="99"/>
    <w:rsid w:val="0076202A"/>
    <w:rPr>
      <w:rFonts w:ascii="Arial" w:hAnsi="Arial" w:cs="Arial"/>
      <w:b/>
      <w:sz w:val="40"/>
      <w:szCs w:val="36"/>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Body,Level 3,Rec para,List 1,Other List,Bullet List,FooterText,numbered,Paragraphe de liste1,Bulletr List Paragraph,列出段落,列出段落1,Listeafsnit1,Parágrafo da Lista1,List Paragraph2,lp1"/>
    <w:basedOn w:val="Normal"/>
    <w:link w:val="ListParagraphChar"/>
    <w:uiPriority w:val="34"/>
    <w:qFormat/>
    <w:rsid w:val="008C0C5D"/>
    <w:pPr>
      <w:numPr>
        <w:numId w:val="37"/>
      </w:numPr>
      <w:spacing w:after="160"/>
      <w:ind w:left="357" w:hanging="357"/>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uiPriority w:val="99"/>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490423"/>
    <w:pPr>
      <w:tabs>
        <w:tab w:val="right" w:leader="dot" w:pos="13948"/>
      </w:tabs>
      <w:spacing w:after="0" w:line="240" w:lineRule="auto"/>
    </w:pPr>
    <w:rPr>
      <w:b/>
      <w:bCs/>
      <w:noProof/>
    </w:rPr>
  </w:style>
  <w:style w:type="paragraph" w:styleId="TOC2">
    <w:name w:val="toc 2"/>
    <w:basedOn w:val="Normal"/>
    <w:next w:val="Normal"/>
    <w:autoRedefine/>
    <w:uiPriority w:val="39"/>
    <w:rsid w:val="000C2696"/>
    <w:pPr>
      <w:numPr>
        <w:numId w:val="35"/>
      </w:numPr>
      <w:tabs>
        <w:tab w:val="right" w:leader="dot" w:pos="9016"/>
      </w:tabs>
      <w:spacing w:after="1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 MOH,5_G,Footnote Text Char2,Footnote Text Char Char Char2,Footnote Text Char1 Char,Footnote Text Char2 Char Char1,Footnote Text Char1 Char1 Char Char1,Footnote Text Char2 Char Char Char Char"/>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 MOH Char,5_G Char,Footnote Text Char2 Char,Footnote Text Char Char Char2 Char,Footnote Text Char1 Char Char,Footnote Text Char2 Char Char1 Char,Footnote Text Char1 Char1 Char Char1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321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FD"/>
    <w:rPr>
      <w:rFonts w:ascii="Verdana" w:hAnsi="Verdana" w:cs="Arial"/>
      <w:szCs w:val="22"/>
    </w:rPr>
  </w:style>
  <w:style w:type="character" w:styleId="Hyperlink">
    <w:name w:val="Hyperlink"/>
    <w:basedOn w:val="DefaultParagraphFont"/>
    <w:uiPriority w:val="99"/>
    <w:unhideWhenUsed/>
    <w:rsid w:val="00567E0F"/>
    <w:rPr>
      <w:color w:val="0563C1"/>
      <w:u w:val="single"/>
    </w:rPr>
  </w:style>
  <w:style w:type="paragraph" w:customStyle="1" w:styleId="Pa4">
    <w:name w:val="Pa4"/>
    <w:basedOn w:val="Normal"/>
    <w:next w:val="Normal"/>
    <w:uiPriority w:val="99"/>
    <w:rsid w:val="00ED30EE"/>
    <w:pPr>
      <w:autoSpaceDE w:val="0"/>
      <w:autoSpaceDN w:val="0"/>
      <w:adjustRightInd w:val="0"/>
      <w:spacing w:after="0" w:line="361" w:lineRule="atLeast"/>
    </w:pPr>
    <w:rPr>
      <w:rFonts w:ascii="National Semibold" w:hAnsi="National Semibold" w:cs="Times New Roman"/>
      <w:sz w:val="24"/>
      <w:szCs w:val="24"/>
    </w:rPr>
  </w:style>
  <w:style w:type="paragraph" w:customStyle="1" w:styleId="Default">
    <w:name w:val="Default"/>
    <w:rsid w:val="00C13527"/>
    <w:pPr>
      <w:autoSpaceDE w:val="0"/>
      <w:autoSpaceDN w:val="0"/>
      <w:adjustRightInd w:val="0"/>
    </w:pPr>
    <w:rPr>
      <w:rFonts w:ascii="National Semibold" w:hAnsi="National Semibold" w:cs="National Semibold"/>
      <w:color w:val="000000"/>
      <w:sz w:val="24"/>
      <w:szCs w:val="24"/>
    </w:rPr>
  </w:style>
  <w:style w:type="paragraph" w:customStyle="1" w:styleId="Pa5">
    <w:name w:val="Pa5"/>
    <w:basedOn w:val="Default"/>
    <w:next w:val="Default"/>
    <w:uiPriority w:val="99"/>
    <w:rsid w:val="00C13527"/>
    <w:pPr>
      <w:spacing w:line="361" w:lineRule="atLeast"/>
    </w:pPr>
    <w:rPr>
      <w:rFonts w:cs="Times New Roman"/>
      <w:color w:val="auto"/>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basedOn w:val="DefaultParagraphFont"/>
    <w:uiPriority w:val="99"/>
    <w:unhideWhenUsed/>
    <w:qFormat/>
    <w:rsid w:val="004315D4"/>
    <w:rPr>
      <w:vertAlign w:val="superscript"/>
    </w:rPr>
  </w:style>
  <w:style w:type="character" w:styleId="UnresolvedMention">
    <w:name w:val="Unresolved Mention"/>
    <w:basedOn w:val="DefaultParagraphFont"/>
    <w:uiPriority w:val="99"/>
    <w:semiHidden/>
    <w:unhideWhenUsed/>
    <w:rsid w:val="004315D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18ED"/>
    <w:rPr>
      <w:b/>
      <w:bCs/>
    </w:rPr>
  </w:style>
  <w:style w:type="character" w:customStyle="1" w:styleId="CommentSubjectChar">
    <w:name w:val="Comment Subject Char"/>
    <w:basedOn w:val="CommentTextChar"/>
    <w:link w:val="CommentSubject"/>
    <w:uiPriority w:val="99"/>
    <w:semiHidden/>
    <w:rsid w:val="006818ED"/>
    <w:rPr>
      <w:rFonts w:ascii="Verdana" w:hAnsi="Verdana" w:cs="Arial"/>
      <w:b/>
      <w:bCs/>
    </w:rPr>
  </w:style>
  <w:style w:type="character" w:customStyle="1" w:styleId="ListParagraphChar">
    <w:name w:val="List Paragraph Char"/>
    <w:aliases w:val="List Paragraph numbered Char,List Paragraph1 Char,List Bullet indent Char,Body Char,Level 3 Char,Rec para Char,List 1 Char,Other List Char,Bullet List Char,FooterText Char,numbered Char,Paragraphe de liste1 Char,列出段落 Char,列出段落1 Char"/>
    <w:basedOn w:val="DefaultParagraphFont"/>
    <w:link w:val="ListParagraph"/>
    <w:uiPriority w:val="34"/>
    <w:qFormat/>
    <w:locked/>
    <w:rsid w:val="008C0C5D"/>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510">
      <w:bodyDiv w:val="1"/>
      <w:marLeft w:val="0"/>
      <w:marRight w:val="0"/>
      <w:marTop w:val="0"/>
      <w:marBottom w:val="0"/>
      <w:divBdr>
        <w:top w:val="none" w:sz="0" w:space="0" w:color="auto"/>
        <w:left w:val="none" w:sz="0" w:space="0" w:color="auto"/>
        <w:bottom w:val="none" w:sz="0" w:space="0" w:color="auto"/>
        <w:right w:val="none" w:sz="0" w:space="0" w:color="auto"/>
      </w:divBdr>
    </w:div>
    <w:div w:id="41177353">
      <w:bodyDiv w:val="1"/>
      <w:marLeft w:val="0"/>
      <w:marRight w:val="0"/>
      <w:marTop w:val="0"/>
      <w:marBottom w:val="0"/>
      <w:divBdr>
        <w:top w:val="none" w:sz="0" w:space="0" w:color="auto"/>
        <w:left w:val="none" w:sz="0" w:space="0" w:color="auto"/>
        <w:bottom w:val="none" w:sz="0" w:space="0" w:color="auto"/>
        <w:right w:val="none" w:sz="0" w:space="0" w:color="auto"/>
      </w:divBdr>
    </w:div>
    <w:div w:id="76439165">
      <w:bodyDiv w:val="1"/>
      <w:marLeft w:val="0"/>
      <w:marRight w:val="0"/>
      <w:marTop w:val="0"/>
      <w:marBottom w:val="0"/>
      <w:divBdr>
        <w:top w:val="none" w:sz="0" w:space="0" w:color="auto"/>
        <w:left w:val="none" w:sz="0" w:space="0" w:color="auto"/>
        <w:bottom w:val="none" w:sz="0" w:space="0" w:color="auto"/>
        <w:right w:val="none" w:sz="0" w:space="0" w:color="auto"/>
      </w:divBdr>
    </w:div>
    <w:div w:id="136654923">
      <w:bodyDiv w:val="1"/>
      <w:marLeft w:val="0"/>
      <w:marRight w:val="0"/>
      <w:marTop w:val="0"/>
      <w:marBottom w:val="0"/>
      <w:divBdr>
        <w:top w:val="none" w:sz="0" w:space="0" w:color="auto"/>
        <w:left w:val="none" w:sz="0" w:space="0" w:color="auto"/>
        <w:bottom w:val="none" w:sz="0" w:space="0" w:color="auto"/>
        <w:right w:val="none" w:sz="0" w:space="0" w:color="auto"/>
      </w:divBdr>
    </w:div>
    <w:div w:id="231041609">
      <w:bodyDiv w:val="1"/>
      <w:marLeft w:val="0"/>
      <w:marRight w:val="0"/>
      <w:marTop w:val="0"/>
      <w:marBottom w:val="0"/>
      <w:divBdr>
        <w:top w:val="none" w:sz="0" w:space="0" w:color="auto"/>
        <w:left w:val="none" w:sz="0" w:space="0" w:color="auto"/>
        <w:bottom w:val="none" w:sz="0" w:space="0" w:color="auto"/>
        <w:right w:val="none" w:sz="0" w:space="0" w:color="auto"/>
      </w:divBdr>
    </w:div>
    <w:div w:id="249967487">
      <w:bodyDiv w:val="1"/>
      <w:marLeft w:val="0"/>
      <w:marRight w:val="0"/>
      <w:marTop w:val="0"/>
      <w:marBottom w:val="0"/>
      <w:divBdr>
        <w:top w:val="none" w:sz="0" w:space="0" w:color="auto"/>
        <w:left w:val="none" w:sz="0" w:space="0" w:color="auto"/>
        <w:bottom w:val="none" w:sz="0" w:space="0" w:color="auto"/>
        <w:right w:val="none" w:sz="0" w:space="0" w:color="auto"/>
      </w:divBdr>
    </w:div>
    <w:div w:id="307709240">
      <w:bodyDiv w:val="1"/>
      <w:marLeft w:val="0"/>
      <w:marRight w:val="0"/>
      <w:marTop w:val="0"/>
      <w:marBottom w:val="0"/>
      <w:divBdr>
        <w:top w:val="none" w:sz="0" w:space="0" w:color="auto"/>
        <w:left w:val="none" w:sz="0" w:space="0" w:color="auto"/>
        <w:bottom w:val="none" w:sz="0" w:space="0" w:color="auto"/>
        <w:right w:val="none" w:sz="0" w:space="0" w:color="auto"/>
      </w:divBdr>
    </w:div>
    <w:div w:id="352851477">
      <w:bodyDiv w:val="1"/>
      <w:marLeft w:val="0"/>
      <w:marRight w:val="0"/>
      <w:marTop w:val="0"/>
      <w:marBottom w:val="0"/>
      <w:divBdr>
        <w:top w:val="none" w:sz="0" w:space="0" w:color="auto"/>
        <w:left w:val="none" w:sz="0" w:space="0" w:color="auto"/>
        <w:bottom w:val="none" w:sz="0" w:space="0" w:color="auto"/>
        <w:right w:val="none" w:sz="0" w:space="0" w:color="auto"/>
      </w:divBdr>
    </w:div>
    <w:div w:id="366100154">
      <w:bodyDiv w:val="1"/>
      <w:marLeft w:val="0"/>
      <w:marRight w:val="0"/>
      <w:marTop w:val="0"/>
      <w:marBottom w:val="0"/>
      <w:divBdr>
        <w:top w:val="none" w:sz="0" w:space="0" w:color="auto"/>
        <w:left w:val="none" w:sz="0" w:space="0" w:color="auto"/>
        <w:bottom w:val="none" w:sz="0" w:space="0" w:color="auto"/>
        <w:right w:val="none" w:sz="0" w:space="0" w:color="auto"/>
      </w:divBdr>
    </w:div>
    <w:div w:id="372386885">
      <w:bodyDiv w:val="1"/>
      <w:marLeft w:val="0"/>
      <w:marRight w:val="0"/>
      <w:marTop w:val="0"/>
      <w:marBottom w:val="0"/>
      <w:divBdr>
        <w:top w:val="none" w:sz="0" w:space="0" w:color="auto"/>
        <w:left w:val="none" w:sz="0" w:space="0" w:color="auto"/>
        <w:bottom w:val="none" w:sz="0" w:space="0" w:color="auto"/>
        <w:right w:val="none" w:sz="0" w:space="0" w:color="auto"/>
      </w:divBdr>
    </w:div>
    <w:div w:id="448203180">
      <w:bodyDiv w:val="1"/>
      <w:marLeft w:val="0"/>
      <w:marRight w:val="0"/>
      <w:marTop w:val="0"/>
      <w:marBottom w:val="0"/>
      <w:divBdr>
        <w:top w:val="none" w:sz="0" w:space="0" w:color="auto"/>
        <w:left w:val="none" w:sz="0" w:space="0" w:color="auto"/>
        <w:bottom w:val="none" w:sz="0" w:space="0" w:color="auto"/>
        <w:right w:val="none" w:sz="0" w:space="0" w:color="auto"/>
      </w:divBdr>
    </w:div>
    <w:div w:id="554043431">
      <w:bodyDiv w:val="1"/>
      <w:marLeft w:val="0"/>
      <w:marRight w:val="0"/>
      <w:marTop w:val="0"/>
      <w:marBottom w:val="0"/>
      <w:divBdr>
        <w:top w:val="none" w:sz="0" w:space="0" w:color="auto"/>
        <w:left w:val="none" w:sz="0" w:space="0" w:color="auto"/>
        <w:bottom w:val="none" w:sz="0" w:space="0" w:color="auto"/>
        <w:right w:val="none" w:sz="0" w:space="0" w:color="auto"/>
      </w:divBdr>
    </w:div>
    <w:div w:id="652297612">
      <w:bodyDiv w:val="1"/>
      <w:marLeft w:val="0"/>
      <w:marRight w:val="0"/>
      <w:marTop w:val="0"/>
      <w:marBottom w:val="0"/>
      <w:divBdr>
        <w:top w:val="none" w:sz="0" w:space="0" w:color="auto"/>
        <w:left w:val="none" w:sz="0" w:space="0" w:color="auto"/>
        <w:bottom w:val="none" w:sz="0" w:space="0" w:color="auto"/>
        <w:right w:val="none" w:sz="0" w:space="0" w:color="auto"/>
      </w:divBdr>
    </w:div>
    <w:div w:id="726538092">
      <w:bodyDiv w:val="1"/>
      <w:marLeft w:val="0"/>
      <w:marRight w:val="0"/>
      <w:marTop w:val="0"/>
      <w:marBottom w:val="0"/>
      <w:divBdr>
        <w:top w:val="none" w:sz="0" w:space="0" w:color="auto"/>
        <w:left w:val="none" w:sz="0" w:space="0" w:color="auto"/>
        <w:bottom w:val="none" w:sz="0" w:space="0" w:color="auto"/>
        <w:right w:val="none" w:sz="0" w:space="0" w:color="auto"/>
      </w:divBdr>
    </w:div>
    <w:div w:id="741029514">
      <w:bodyDiv w:val="1"/>
      <w:marLeft w:val="0"/>
      <w:marRight w:val="0"/>
      <w:marTop w:val="0"/>
      <w:marBottom w:val="0"/>
      <w:divBdr>
        <w:top w:val="none" w:sz="0" w:space="0" w:color="auto"/>
        <w:left w:val="none" w:sz="0" w:space="0" w:color="auto"/>
        <w:bottom w:val="none" w:sz="0" w:space="0" w:color="auto"/>
        <w:right w:val="none" w:sz="0" w:space="0" w:color="auto"/>
      </w:divBdr>
    </w:div>
    <w:div w:id="852769776">
      <w:bodyDiv w:val="1"/>
      <w:marLeft w:val="0"/>
      <w:marRight w:val="0"/>
      <w:marTop w:val="0"/>
      <w:marBottom w:val="0"/>
      <w:divBdr>
        <w:top w:val="none" w:sz="0" w:space="0" w:color="auto"/>
        <w:left w:val="none" w:sz="0" w:space="0" w:color="auto"/>
        <w:bottom w:val="none" w:sz="0" w:space="0" w:color="auto"/>
        <w:right w:val="none" w:sz="0" w:space="0" w:color="auto"/>
      </w:divBdr>
    </w:div>
    <w:div w:id="852845159">
      <w:bodyDiv w:val="1"/>
      <w:marLeft w:val="0"/>
      <w:marRight w:val="0"/>
      <w:marTop w:val="0"/>
      <w:marBottom w:val="0"/>
      <w:divBdr>
        <w:top w:val="none" w:sz="0" w:space="0" w:color="auto"/>
        <w:left w:val="none" w:sz="0" w:space="0" w:color="auto"/>
        <w:bottom w:val="none" w:sz="0" w:space="0" w:color="auto"/>
        <w:right w:val="none" w:sz="0" w:space="0" w:color="auto"/>
      </w:divBdr>
    </w:div>
    <w:div w:id="879441684">
      <w:bodyDiv w:val="1"/>
      <w:marLeft w:val="0"/>
      <w:marRight w:val="0"/>
      <w:marTop w:val="0"/>
      <w:marBottom w:val="0"/>
      <w:divBdr>
        <w:top w:val="none" w:sz="0" w:space="0" w:color="auto"/>
        <w:left w:val="none" w:sz="0" w:space="0" w:color="auto"/>
        <w:bottom w:val="none" w:sz="0" w:space="0" w:color="auto"/>
        <w:right w:val="none" w:sz="0" w:space="0" w:color="auto"/>
      </w:divBdr>
    </w:div>
    <w:div w:id="947659707">
      <w:bodyDiv w:val="1"/>
      <w:marLeft w:val="0"/>
      <w:marRight w:val="0"/>
      <w:marTop w:val="0"/>
      <w:marBottom w:val="0"/>
      <w:divBdr>
        <w:top w:val="none" w:sz="0" w:space="0" w:color="auto"/>
        <w:left w:val="none" w:sz="0" w:space="0" w:color="auto"/>
        <w:bottom w:val="none" w:sz="0" w:space="0" w:color="auto"/>
        <w:right w:val="none" w:sz="0" w:space="0" w:color="auto"/>
      </w:divBdr>
    </w:div>
    <w:div w:id="957492130">
      <w:bodyDiv w:val="1"/>
      <w:marLeft w:val="0"/>
      <w:marRight w:val="0"/>
      <w:marTop w:val="0"/>
      <w:marBottom w:val="0"/>
      <w:divBdr>
        <w:top w:val="none" w:sz="0" w:space="0" w:color="auto"/>
        <w:left w:val="none" w:sz="0" w:space="0" w:color="auto"/>
        <w:bottom w:val="none" w:sz="0" w:space="0" w:color="auto"/>
        <w:right w:val="none" w:sz="0" w:space="0" w:color="auto"/>
      </w:divBdr>
    </w:div>
    <w:div w:id="972517779">
      <w:bodyDiv w:val="1"/>
      <w:marLeft w:val="0"/>
      <w:marRight w:val="0"/>
      <w:marTop w:val="0"/>
      <w:marBottom w:val="0"/>
      <w:divBdr>
        <w:top w:val="none" w:sz="0" w:space="0" w:color="auto"/>
        <w:left w:val="none" w:sz="0" w:space="0" w:color="auto"/>
        <w:bottom w:val="none" w:sz="0" w:space="0" w:color="auto"/>
        <w:right w:val="none" w:sz="0" w:space="0" w:color="auto"/>
      </w:divBdr>
    </w:div>
    <w:div w:id="999234464">
      <w:bodyDiv w:val="1"/>
      <w:marLeft w:val="0"/>
      <w:marRight w:val="0"/>
      <w:marTop w:val="0"/>
      <w:marBottom w:val="0"/>
      <w:divBdr>
        <w:top w:val="none" w:sz="0" w:space="0" w:color="auto"/>
        <w:left w:val="none" w:sz="0" w:space="0" w:color="auto"/>
        <w:bottom w:val="none" w:sz="0" w:space="0" w:color="auto"/>
        <w:right w:val="none" w:sz="0" w:space="0" w:color="auto"/>
      </w:divBdr>
    </w:div>
    <w:div w:id="1065370328">
      <w:bodyDiv w:val="1"/>
      <w:marLeft w:val="0"/>
      <w:marRight w:val="0"/>
      <w:marTop w:val="0"/>
      <w:marBottom w:val="0"/>
      <w:divBdr>
        <w:top w:val="none" w:sz="0" w:space="0" w:color="auto"/>
        <w:left w:val="none" w:sz="0" w:space="0" w:color="auto"/>
        <w:bottom w:val="none" w:sz="0" w:space="0" w:color="auto"/>
        <w:right w:val="none" w:sz="0" w:space="0" w:color="auto"/>
      </w:divBdr>
    </w:div>
    <w:div w:id="1082876444">
      <w:bodyDiv w:val="1"/>
      <w:marLeft w:val="0"/>
      <w:marRight w:val="0"/>
      <w:marTop w:val="0"/>
      <w:marBottom w:val="0"/>
      <w:divBdr>
        <w:top w:val="none" w:sz="0" w:space="0" w:color="auto"/>
        <w:left w:val="none" w:sz="0" w:space="0" w:color="auto"/>
        <w:bottom w:val="none" w:sz="0" w:space="0" w:color="auto"/>
        <w:right w:val="none" w:sz="0" w:space="0" w:color="auto"/>
      </w:divBdr>
    </w:div>
    <w:div w:id="1092320602">
      <w:bodyDiv w:val="1"/>
      <w:marLeft w:val="0"/>
      <w:marRight w:val="0"/>
      <w:marTop w:val="0"/>
      <w:marBottom w:val="0"/>
      <w:divBdr>
        <w:top w:val="none" w:sz="0" w:space="0" w:color="auto"/>
        <w:left w:val="none" w:sz="0" w:space="0" w:color="auto"/>
        <w:bottom w:val="none" w:sz="0" w:space="0" w:color="auto"/>
        <w:right w:val="none" w:sz="0" w:space="0" w:color="auto"/>
      </w:divBdr>
    </w:div>
    <w:div w:id="1211308326">
      <w:bodyDiv w:val="1"/>
      <w:marLeft w:val="0"/>
      <w:marRight w:val="0"/>
      <w:marTop w:val="0"/>
      <w:marBottom w:val="0"/>
      <w:divBdr>
        <w:top w:val="none" w:sz="0" w:space="0" w:color="auto"/>
        <w:left w:val="none" w:sz="0" w:space="0" w:color="auto"/>
        <w:bottom w:val="none" w:sz="0" w:space="0" w:color="auto"/>
        <w:right w:val="none" w:sz="0" w:space="0" w:color="auto"/>
      </w:divBdr>
    </w:div>
    <w:div w:id="1236285455">
      <w:bodyDiv w:val="1"/>
      <w:marLeft w:val="0"/>
      <w:marRight w:val="0"/>
      <w:marTop w:val="0"/>
      <w:marBottom w:val="0"/>
      <w:divBdr>
        <w:top w:val="none" w:sz="0" w:space="0" w:color="auto"/>
        <w:left w:val="none" w:sz="0" w:space="0" w:color="auto"/>
        <w:bottom w:val="none" w:sz="0" w:space="0" w:color="auto"/>
        <w:right w:val="none" w:sz="0" w:space="0" w:color="auto"/>
      </w:divBdr>
    </w:div>
    <w:div w:id="1251045911">
      <w:bodyDiv w:val="1"/>
      <w:marLeft w:val="0"/>
      <w:marRight w:val="0"/>
      <w:marTop w:val="0"/>
      <w:marBottom w:val="0"/>
      <w:divBdr>
        <w:top w:val="none" w:sz="0" w:space="0" w:color="auto"/>
        <w:left w:val="none" w:sz="0" w:space="0" w:color="auto"/>
        <w:bottom w:val="none" w:sz="0" w:space="0" w:color="auto"/>
        <w:right w:val="none" w:sz="0" w:space="0" w:color="auto"/>
      </w:divBdr>
    </w:div>
    <w:div w:id="1308128374">
      <w:bodyDiv w:val="1"/>
      <w:marLeft w:val="0"/>
      <w:marRight w:val="0"/>
      <w:marTop w:val="0"/>
      <w:marBottom w:val="0"/>
      <w:divBdr>
        <w:top w:val="none" w:sz="0" w:space="0" w:color="auto"/>
        <w:left w:val="none" w:sz="0" w:space="0" w:color="auto"/>
        <w:bottom w:val="none" w:sz="0" w:space="0" w:color="auto"/>
        <w:right w:val="none" w:sz="0" w:space="0" w:color="auto"/>
      </w:divBdr>
    </w:div>
    <w:div w:id="1347440212">
      <w:bodyDiv w:val="1"/>
      <w:marLeft w:val="0"/>
      <w:marRight w:val="0"/>
      <w:marTop w:val="0"/>
      <w:marBottom w:val="0"/>
      <w:divBdr>
        <w:top w:val="none" w:sz="0" w:space="0" w:color="auto"/>
        <w:left w:val="none" w:sz="0" w:space="0" w:color="auto"/>
        <w:bottom w:val="none" w:sz="0" w:space="0" w:color="auto"/>
        <w:right w:val="none" w:sz="0" w:space="0" w:color="auto"/>
      </w:divBdr>
    </w:div>
    <w:div w:id="1389762022">
      <w:bodyDiv w:val="1"/>
      <w:marLeft w:val="0"/>
      <w:marRight w:val="0"/>
      <w:marTop w:val="0"/>
      <w:marBottom w:val="0"/>
      <w:divBdr>
        <w:top w:val="none" w:sz="0" w:space="0" w:color="auto"/>
        <w:left w:val="none" w:sz="0" w:space="0" w:color="auto"/>
        <w:bottom w:val="none" w:sz="0" w:space="0" w:color="auto"/>
        <w:right w:val="none" w:sz="0" w:space="0" w:color="auto"/>
      </w:divBdr>
    </w:div>
    <w:div w:id="1461461443">
      <w:bodyDiv w:val="1"/>
      <w:marLeft w:val="0"/>
      <w:marRight w:val="0"/>
      <w:marTop w:val="0"/>
      <w:marBottom w:val="0"/>
      <w:divBdr>
        <w:top w:val="none" w:sz="0" w:space="0" w:color="auto"/>
        <w:left w:val="none" w:sz="0" w:space="0" w:color="auto"/>
        <w:bottom w:val="none" w:sz="0" w:space="0" w:color="auto"/>
        <w:right w:val="none" w:sz="0" w:space="0" w:color="auto"/>
      </w:divBdr>
    </w:div>
    <w:div w:id="1463310166">
      <w:bodyDiv w:val="1"/>
      <w:marLeft w:val="0"/>
      <w:marRight w:val="0"/>
      <w:marTop w:val="0"/>
      <w:marBottom w:val="0"/>
      <w:divBdr>
        <w:top w:val="none" w:sz="0" w:space="0" w:color="auto"/>
        <w:left w:val="none" w:sz="0" w:space="0" w:color="auto"/>
        <w:bottom w:val="none" w:sz="0" w:space="0" w:color="auto"/>
        <w:right w:val="none" w:sz="0" w:space="0" w:color="auto"/>
      </w:divBdr>
    </w:div>
    <w:div w:id="1472482043">
      <w:bodyDiv w:val="1"/>
      <w:marLeft w:val="0"/>
      <w:marRight w:val="0"/>
      <w:marTop w:val="0"/>
      <w:marBottom w:val="0"/>
      <w:divBdr>
        <w:top w:val="none" w:sz="0" w:space="0" w:color="auto"/>
        <w:left w:val="none" w:sz="0" w:space="0" w:color="auto"/>
        <w:bottom w:val="none" w:sz="0" w:space="0" w:color="auto"/>
        <w:right w:val="none" w:sz="0" w:space="0" w:color="auto"/>
      </w:divBdr>
    </w:div>
    <w:div w:id="1489129272">
      <w:bodyDiv w:val="1"/>
      <w:marLeft w:val="0"/>
      <w:marRight w:val="0"/>
      <w:marTop w:val="0"/>
      <w:marBottom w:val="0"/>
      <w:divBdr>
        <w:top w:val="none" w:sz="0" w:space="0" w:color="auto"/>
        <w:left w:val="none" w:sz="0" w:space="0" w:color="auto"/>
        <w:bottom w:val="none" w:sz="0" w:space="0" w:color="auto"/>
        <w:right w:val="none" w:sz="0" w:space="0" w:color="auto"/>
      </w:divBdr>
    </w:div>
    <w:div w:id="1521507393">
      <w:bodyDiv w:val="1"/>
      <w:marLeft w:val="0"/>
      <w:marRight w:val="0"/>
      <w:marTop w:val="0"/>
      <w:marBottom w:val="0"/>
      <w:divBdr>
        <w:top w:val="none" w:sz="0" w:space="0" w:color="auto"/>
        <w:left w:val="none" w:sz="0" w:space="0" w:color="auto"/>
        <w:bottom w:val="none" w:sz="0" w:space="0" w:color="auto"/>
        <w:right w:val="none" w:sz="0" w:space="0" w:color="auto"/>
      </w:divBdr>
    </w:div>
    <w:div w:id="1546798713">
      <w:bodyDiv w:val="1"/>
      <w:marLeft w:val="0"/>
      <w:marRight w:val="0"/>
      <w:marTop w:val="0"/>
      <w:marBottom w:val="0"/>
      <w:divBdr>
        <w:top w:val="none" w:sz="0" w:space="0" w:color="auto"/>
        <w:left w:val="none" w:sz="0" w:space="0" w:color="auto"/>
        <w:bottom w:val="none" w:sz="0" w:space="0" w:color="auto"/>
        <w:right w:val="none" w:sz="0" w:space="0" w:color="auto"/>
      </w:divBdr>
    </w:div>
    <w:div w:id="1568223829">
      <w:bodyDiv w:val="1"/>
      <w:marLeft w:val="0"/>
      <w:marRight w:val="0"/>
      <w:marTop w:val="0"/>
      <w:marBottom w:val="0"/>
      <w:divBdr>
        <w:top w:val="none" w:sz="0" w:space="0" w:color="auto"/>
        <w:left w:val="none" w:sz="0" w:space="0" w:color="auto"/>
        <w:bottom w:val="none" w:sz="0" w:space="0" w:color="auto"/>
        <w:right w:val="none" w:sz="0" w:space="0" w:color="auto"/>
      </w:divBdr>
    </w:div>
    <w:div w:id="1598639823">
      <w:bodyDiv w:val="1"/>
      <w:marLeft w:val="0"/>
      <w:marRight w:val="0"/>
      <w:marTop w:val="0"/>
      <w:marBottom w:val="0"/>
      <w:divBdr>
        <w:top w:val="none" w:sz="0" w:space="0" w:color="auto"/>
        <w:left w:val="none" w:sz="0" w:space="0" w:color="auto"/>
        <w:bottom w:val="none" w:sz="0" w:space="0" w:color="auto"/>
        <w:right w:val="none" w:sz="0" w:space="0" w:color="auto"/>
      </w:divBdr>
    </w:div>
    <w:div w:id="1604798850">
      <w:bodyDiv w:val="1"/>
      <w:marLeft w:val="0"/>
      <w:marRight w:val="0"/>
      <w:marTop w:val="0"/>
      <w:marBottom w:val="0"/>
      <w:divBdr>
        <w:top w:val="none" w:sz="0" w:space="0" w:color="auto"/>
        <w:left w:val="none" w:sz="0" w:space="0" w:color="auto"/>
        <w:bottom w:val="none" w:sz="0" w:space="0" w:color="auto"/>
        <w:right w:val="none" w:sz="0" w:space="0" w:color="auto"/>
      </w:divBdr>
    </w:div>
    <w:div w:id="1612934515">
      <w:bodyDiv w:val="1"/>
      <w:marLeft w:val="0"/>
      <w:marRight w:val="0"/>
      <w:marTop w:val="0"/>
      <w:marBottom w:val="0"/>
      <w:divBdr>
        <w:top w:val="none" w:sz="0" w:space="0" w:color="auto"/>
        <w:left w:val="none" w:sz="0" w:space="0" w:color="auto"/>
        <w:bottom w:val="none" w:sz="0" w:space="0" w:color="auto"/>
        <w:right w:val="none" w:sz="0" w:space="0" w:color="auto"/>
      </w:divBdr>
    </w:div>
    <w:div w:id="1613247817">
      <w:bodyDiv w:val="1"/>
      <w:marLeft w:val="0"/>
      <w:marRight w:val="0"/>
      <w:marTop w:val="0"/>
      <w:marBottom w:val="0"/>
      <w:divBdr>
        <w:top w:val="none" w:sz="0" w:space="0" w:color="auto"/>
        <w:left w:val="none" w:sz="0" w:space="0" w:color="auto"/>
        <w:bottom w:val="none" w:sz="0" w:space="0" w:color="auto"/>
        <w:right w:val="none" w:sz="0" w:space="0" w:color="auto"/>
      </w:divBdr>
    </w:div>
    <w:div w:id="1626277459">
      <w:bodyDiv w:val="1"/>
      <w:marLeft w:val="0"/>
      <w:marRight w:val="0"/>
      <w:marTop w:val="0"/>
      <w:marBottom w:val="0"/>
      <w:divBdr>
        <w:top w:val="none" w:sz="0" w:space="0" w:color="auto"/>
        <w:left w:val="none" w:sz="0" w:space="0" w:color="auto"/>
        <w:bottom w:val="none" w:sz="0" w:space="0" w:color="auto"/>
        <w:right w:val="none" w:sz="0" w:space="0" w:color="auto"/>
      </w:divBdr>
    </w:div>
    <w:div w:id="1687905479">
      <w:bodyDiv w:val="1"/>
      <w:marLeft w:val="0"/>
      <w:marRight w:val="0"/>
      <w:marTop w:val="0"/>
      <w:marBottom w:val="0"/>
      <w:divBdr>
        <w:top w:val="none" w:sz="0" w:space="0" w:color="auto"/>
        <w:left w:val="none" w:sz="0" w:space="0" w:color="auto"/>
        <w:bottom w:val="none" w:sz="0" w:space="0" w:color="auto"/>
        <w:right w:val="none" w:sz="0" w:space="0" w:color="auto"/>
      </w:divBdr>
    </w:div>
    <w:div w:id="1707752865">
      <w:bodyDiv w:val="1"/>
      <w:marLeft w:val="0"/>
      <w:marRight w:val="0"/>
      <w:marTop w:val="0"/>
      <w:marBottom w:val="0"/>
      <w:divBdr>
        <w:top w:val="none" w:sz="0" w:space="0" w:color="auto"/>
        <w:left w:val="none" w:sz="0" w:space="0" w:color="auto"/>
        <w:bottom w:val="none" w:sz="0" w:space="0" w:color="auto"/>
        <w:right w:val="none" w:sz="0" w:space="0" w:color="auto"/>
      </w:divBdr>
    </w:div>
    <w:div w:id="1727218671">
      <w:bodyDiv w:val="1"/>
      <w:marLeft w:val="0"/>
      <w:marRight w:val="0"/>
      <w:marTop w:val="0"/>
      <w:marBottom w:val="0"/>
      <w:divBdr>
        <w:top w:val="none" w:sz="0" w:space="0" w:color="auto"/>
        <w:left w:val="none" w:sz="0" w:space="0" w:color="auto"/>
        <w:bottom w:val="none" w:sz="0" w:space="0" w:color="auto"/>
        <w:right w:val="none" w:sz="0" w:space="0" w:color="auto"/>
      </w:divBdr>
    </w:div>
    <w:div w:id="1736468111">
      <w:bodyDiv w:val="1"/>
      <w:marLeft w:val="0"/>
      <w:marRight w:val="0"/>
      <w:marTop w:val="0"/>
      <w:marBottom w:val="0"/>
      <w:divBdr>
        <w:top w:val="none" w:sz="0" w:space="0" w:color="auto"/>
        <w:left w:val="none" w:sz="0" w:space="0" w:color="auto"/>
        <w:bottom w:val="none" w:sz="0" w:space="0" w:color="auto"/>
        <w:right w:val="none" w:sz="0" w:space="0" w:color="auto"/>
      </w:divBdr>
    </w:div>
    <w:div w:id="1776054231">
      <w:bodyDiv w:val="1"/>
      <w:marLeft w:val="0"/>
      <w:marRight w:val="0"/>
      <w:marTop w:val="0"/>
      <w:marBottom w:val="0"/>
      <w:divBdr>
        <w:top w:val="none" w:sz="0" w:space="0" w:color="auto"/>
        <w:left w:val="none" w:sz="0" w:space="0" w:color="auto"/>
        <w:bottom w:val="none" w:sz="0" w:space="0" w:color="auto"/>
        <w:right w:val="none" w:sz="0" w:space="0" w:color="auto"/>
      </w:divBdr>
    </w:div>
    <w:div w:id="1811481336">
      <w:bodyDiv w:val="1"/>
      <w:marLeft w:val="0"/>
      <w:marRight w:val="0"/>
      <w:marTop w:val="0"/>
      <w:marBottom w:val="0"/>
      <w:divBdr>
        <w:top w:val="none" w:sz="0" w:space="0" w:color="auto"/>
        <w:left w:val="none" w:sz="0" w:space="0" w:color="auto"/>
        <w:bottom w:val="none" w:sz="0" w:space="0" w:color="auto"/>
        <w:right w:val="none" w:sz="0" w:space="0" w:color="auto"/>
      </w:divBdr>
    </w:div>
    <w:div w:id="1829402076">
      <w:bodyDiv w:val="1"/>
      <w:marLeft w:val="0"/>
      <w:marRight w:val="0"/>
      <w:marTop w:val="0"/>
      <w:marBottom w:val="0"/>
      <w:divBdr>
        <w:top w:val="none" w:sz="0" w:space="0" w:color="auto"/>
        <w:left w:val="none" w:sz="0" w:space="0" w:color="auto"/>
        <w:bottom w:val="none" w:sz="0" w:space="0" w:color="auto"/>
        <w:right w:val="none" w:sz="0" w:space="0" w:color="auto"/>
      </w:divBdr>
    </w:div>
    <w:div w:id="1944918665">
      <w:bodyDiv w:val="1"/>
      <w:marLeft w:val="0"/>
      <w:marRight w:val="0"/>
      <w:marTop w:val="0"/>
      <w:marBottom w:val="0"/>
      <w:divBdr>
        <w:top w:val="none" w:sz="0" w:space="0" w:color="auto"/>
        <w:left w:val="none" w:sz="0" w:space="0" w:color="auto"/>
        <w:bottom w:val="none" w:sz="0" w:space="0" w:color="auto"/>
        <w:right w:val="none" w:sz="0" w:space="0" w:color="auto"/>
      </w:divBdr>
    </w:div>
    <w:div w:id="1949968855">
      <w:bodyDiv w:val="1"/>
      <w:marLeft w:val="0"/>
      <w:marRight w:val="0"/>
      <w:marTop w:val="0"/>
      <w:marBottom w:val="0"/>
      <w:divBdr>
        <w:top w:val="none" w:sz="0" w:space="0" w:color="auto"/>
        <w:left w:val="none" w:sz="0" w:space="0" w:color="auto"/>
        <w:bottom w:val="none" w:sz="0" w:space="0" w:color="auto"/>
        <w:right w:val="none" w:sz="0" w:space="0" w:color="auto"/>
      </w:divBdr>
    </w:div>
    <w:div w:id="1961765908">
      <w:bodyDiv w:val="1"/>
      <w:marLeft w:val="0"/>
      <w:marRight w:val="0"/>
      <w:marTop w:val="0"/>
      <w:marBottom w:val="0"/>
      <w:divBdr>
        <w:top w:val="none" w:sz="0" w:space="0" w:color="auto"/>
        <w:left w:val="none" w:sz="0" w:space="0" w:color="auto"/>
        <w:bottom w:val="none" w:sz="0" w:space="0" w:color="auto"/>
        <w:right w:val="none" w:sz="0" w:space="0" w:color="auto"/>
      </w:divBdr>
    </w:div>
    <w:div w:id="2013605291">
      <w:bodyDiv w:val="1"/>
      <w:marLeft w:val="0"/>
      <w:marRight w:val="0"/>
      <w:marTop w:val="0"/>
      <w:marBottom w:val="0"/>
      <w:divBdr>
        <w:top w:val="none" w:sz="0" w:space="0" w:color="auto"/>
        <w:left w:val="none" w:sz="0" w:space="0" w:color="auto"/>
        <w:bottom w:val="none" w:sz="0" w:space="0" w:color="auto"/>
        <w:right w:val="none" w:sz="0" w:space="0" w:color="auto"/>
      </w:divBdr>
    </w:div>
    <w:div w:id="2052487764">
      <w:bodyDiv w:val="1"/>
      <w:marLeft w:val="0"/>
      <w:marRight w:val="0"/>
      <w:marTop w:val="0"/>
      <w:marBottom w:val="0"/>
      <w:divBdr>
        <w:top w:val="none" w:sz="0" w:space="0" w:color="auto"/>
        <w:left w:val="none" w:sz="0" w:space="0" w:color="auto"/>
        <w:bottom w:val="none" w:sz="0" w:space="0" w:color="auto"/>
        <w:right w:val="none" w:sz="0" w:space="0" w:color="auto"/>
      </w:divBdr>
    </w:div>
    <w:div w:id="2073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ffice_for_Disability_Issues@msd.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AD58F-B14B-43A5-AF84-1171ED8C618C}">
  <ds:schemaRefs>
    <ds:schemaRef ds:uri="http://schemas.openxmlformats.org/officeDocument/2006/bibliography"/>
  </ds:schemaRefs>
</ds:datastoreItem>
</file>

<file path=customXml/itemProps2.xml><?xml version="1.0" encoding="utf-8"?>
<ds:datastoreItem xmlns:ds="http://schemas.openxmlformats.org/officeDocument/2006/customXml" ds:itemID="{D1FBE559-B943-4AB9-8993-1FAC036F4932}">
  <ds:schemaRefs>
    <ds:schemaRef ds:uri="http://schemas.microsoft.com/sharepoint/v3/contenttype/forms"/>
  </ds:schemaRefs>
</ds:datastoreItem>
</file>

<file path=customXml/itemProps3.xml><?xml version="1.0" encoding="utf-8"?>
<ds:datastoreItem xmlns:ds="http://schemas.openxmlformats.org/officeDocument/2006/customXml" ds:itemID="{FC5713AA-3CA3-40D2-BE75-B6E63CE7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Kukkady</dc:creator>
  <cp:keywords/>
  <dc:description/>
  <cp:lastModifiedBy>Joanna McLeod</cp:lastModifiedBy>
  <cp:revision>2</cp:revision>
  <cp:lastPrinted>2024-03-11T23:12:00Z</cp:lastPrinted>
  <dcterms:created xsi:type="dcterms:W3CDTF">2024-04-03T03:57:00Z</dcterms:created>
  <dcterms:modified xsi:type="dcterms:W3CDTF">2024-04-03T03:57:00Z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A12751924</vt:lpwstr>
  </property>
  <property fmtid="{D5CDD505-2E9C-101B-9397-08002B2CF9AE}" pid="4" name="Objective-Title">
    <vt:lpwstr>2020 09 02 DAP Bi-annual reports</vt:lpwstr>
  </property>
  <property fmtid="{D5CDD505-2E9C-101B-9397-08002B2CF9AE}" pid="5" name="Objective-Comment">
    <vt:lpwstr/>
  </property>
  <property fmtid="{D5CDD505-2E9C-101B-9397-08002B2CF9AE}" pid="6" name="Objective-CreationStamp">
    <vt:filetime>2020-09-02T03:54:47Z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2020-09-17T21:56:31Z</vt:filetime>
  </property>
  <property fmtid="{D5CDD505-2E9C-101B-9397-08002B2CF9AE}" pid="11" name="Objective-Owner">
    <vt:lpwstr>Shama Kukkady</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government:3-Disability Action Plan:2019-2023 Fou</vt:lpwstr>
  </property>
  <property fmtid="{D5CDD505-2E9C-101B-9397-08002B2CF9AE}" pid="13" name="Objective-Parent">
    <vt:lpwstr>DAP reporting modified docs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OM/DI/06/05/09/05/16-23723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1,2,3</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2024-04-03T03:57:45Z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50e50d9c-fb75-41c7-9ec5-84cb3b885827</vt:lpwstr>
  </property>
  <property fmtid="{D5CDD505-2E9C-101B-9397-08002B2CF9AE}" pid="32" name="MSIP_Label_f43e46a9-9901-46e9-bfae-bb6189d4cb66_ContentBits">
    <vt:lpwstr>1</vt:lpwstr>
  </property>
</Properties>
</file>