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E4CA" w14:textId="77777777" w:rsidR="00063859" w:rsidRDefault="00063859" w:rsidP="00063859">
      <w:pPr>
        <w:spacing w:after="120" w:line="360" w:lineRule="auto"/>
        <w:jc w:val="right"/>
        <w:rPr>
          <w:b/>
          <w:sz w:val="28"/>
          <w:szCs w:val="28"/>
        </w:rPr>
      </w:pPr>
      <w:r>
        <w:rPr>
          <w:noProof/>
          <w:lang w:eastAsia="en-NZ"/>
        </w:rPr>
        <w:drawing>
          <wp:anchor distT="0" distB="288290" distL="114300" distR="114300" simplePos="0" relativeHeight="251659264" behindDoc="1" locked="0" layoutInCell="1" allowOverlap="1" wp14:anchorId="3FE6BAAB" wp14:editId="119417A7">
            <wp:simplePos x="0" y="0"/>
            <wp:positionH relativeFrom="page">
              <wp:posOffset>4146550</wp:posOffset>
            </wp:positionH>
            <wp:positionV relativeFrom="page">
              <wp:posOffset>638175</wp:posOffset>
            </wp:positionV>
            <wp:extent cx="2519680" cy="445770"/>
            <wp:effectExtent l="0" t="0" r="0" b="0"/>
            <wp:wrapTopAndBottom/>
            <wp:docPr id="3" name="Picture 3"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859">
        <w:rPr>
          <w:rFonts w:eastAsia="Calibri"/>
          <w:noProof/>
          <w:lang w:eastAsia="en-NZ"/>
        </w:rPr>
        <w:drawing>
          <wp:inline distT="0" distB="0" distL="0" distR="0" wp14:anchorId="795C19DC" wp14:editId="5D5915F7">
            <wp:extent cx="2766377" cy="1013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 logo Vector RGB_black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7181" cy="1021151"/>
                    </a:xfrm>
                    <a:prstGeom prst="rect">
                      <a:avLst/>
                    </a:prstGeom>
                  </pic:spPr>
                </pic:pic>
              </a:graphicData>
            </a:graphic>
          </wp:inline>
        </w:drawing>
      </w:r>
    </w:p>
    <w:p w14:paraId="0BD6D39A" w14:textId="77777777" w:rsidR="00063859" w:rsidRDefault="00063859" w:rsidP="00AB20D9">
      <w:pPr>
        <w:spacing w:after="120" w:line="360" w:lineRule="auto"/>
        <w:rPr>
          <w:b/>
          <w:sz w:val="28"/>
          <w:szCs w:val="28"/>
        </w:rPr>
      </w:pPr>
    </w:p>
    <w:p w14:paraId="1C66D294" w14:textId="77777777" w:rsidR="008000BE" w:rsidRDefault="00745F97" w:rsidP="00AB20D9">
      <w:pPr>
        <w:spacing w:after="120" w:line="360" w:lineRule="auto"/>
        <w:rPr>
          <w:b/>
          <w:sz w:val="28"/>
          <w:szCs w:val="28"/>
        </w:rPr>
      </w:pPr>
      <w:r>
        <w:rPr>
          <w:b/>
          <w:sz w:val="28"/>
          <w:szCs w:val="28"/>
        </w:rPr>
        <w:t xml:space="preserve">The </w:t>
      </w:r>
      <w:r w:rsidR="00CC6617" w:rsidRPr="00CC6617">
        <w:rPr>
          <w:b/>
          <w:sz w:val="28"/>
          <w:szCs w:val="28"/>
        </w:rPr>
        <w:t>impact of photographic identification requirements</w:t>
      </w:r>
      <w:r>
        <w:rPr>
          <w:b/>
          <w:sz w:val="28"/>
          <w:szCs w:val="28"/>
        </w:rPr>
        <w:t xml:space="preserve"> on people without common photographic documents</w:t>
      </w:r>
    </w:p>
    <w:p w14:paraId="74658965" w14:textId="77777777" w:rsidR="008000BE" w:rsidRDefault="00E0376B" w:rsidP="00AB20D9">
      <w:pPr>
        <w:spacing w:after="120" w:line="360" w:lineRule="auto"/>
        <w:rPr>
          <w:b/>
          <w:sz w:val="28"/>
          <w:szCs w:val="28"/>
        </w:rPr>
      </w:pPr>
      <w:r>
        <w:rPr>
          <w:b/>
          <w:sz w:val="28"/>
          <w:szCs w:val="28"/>
        </w:rPr>
        <w:pict w14:anchorId="4DBA92AB">
          <v:rect id="_x0000_i1025" style="width:0;height:1.5pt" o:hralign="center" o:hrstd="t" o:hr="t" fillcolor="#a0a0a0" stroked="f"/>
        </w:pict>
      </w:r>
    </w:p>
    <w:p w14:paraId="66E73806" w14:textId="77777777" w:rsidR="008000BE" w:rsidRDefault="008000BE" w:rsidP="00AB20D9">
      <w:pPr>
        <w:spacing w:after="120" w:line="360" w:lineRule="auto"/>
        <w:rPr>
          <w:rFonts w:asciiTheme="minorHAnsi" w:hAnsiTheme="minorHAnsi"/>
          <w:b/>
        </w:rPr>
      </w:pPr>
    </w:p>
    <w:p w14:paraId="396939B0" w14:textId="4AE27CDF" w:rsidR="00C478CE" w:rsidRDefault="6D59DA0A" w:rsidP="6D59DA0A">
      <w:pPr>
        <w:spacing w:after="120" w:line="360" w:lineRule="auto"/>
        <w:rPr>
          <w:rFonts w:asciiTheme="minorHAnsi" w:eastAsiaTheme="minorEastAsia" w:hAnsiTheme="minorHAnsi" w:cstheme="minorBidi"/>
          <w:b/>
          <w:bCs/>
        </w:rPr>
      </w:pPr>
      <w:r w:rsidRPr="6D59DA0A">
        <w:rPr>
          <w:rFonts w:asciiTheme="minorHAnsi" w:eastAsiaTheme="minorEastAsia" w:hAnsiTheme="minorHAnsi" w:cstheme="minorBidi"/>
          <w:b/>
          <w:bCs/>
        </w:rPr>
        <w:t xml:space="preserve">Officials’ summary of findings </w:t>
      </w:r>
    </w:p>
    <w:p w14:paraId="665E72BF" w14:textId="77777777" w:rsidR="00C478CE" w:rsidRDefault="00FB22B0" w:rsidP="00AB20D9">
      <w:pPr>
        <w:spacing w:after="120" w:line="360" w:lineRule="auto"/>
        <w:rPr>
          <w:rFonts w:asciiTheme="minorHAnsi" w:hAnsiTheme="minorHAnsi"/>
          <w:b/>
        </w:rPr>
      </w:pPr>
      <w:r>
        <w:rPr>
          <w:rFonts w:asciiTheme="minorHAnsi" w:hAnsiTheme="minorHAnsi"/>
          <w:b/>
        </w:rPr>
        <w:t>September</w:t>
      </w:r>
      <w:r w:rsidR="00C478CE">
        <w:rPr>
          <w:rFonts w:asciiTheme="minorHAnsi" w:hAnsiTheme="minorHAnsi"/>
          <w:b/>
        </w:rPr>
        <w:t xml:space="preserve"> 2017</w:t>
      </w:r>
    </w:p>
    <w:p w14:paraId="00070440" w14:textId="77777777" w:rsidR="00C478CE" w:rsidRDefault="00C478CE" w:rsidP="00AB20D9">
      <w:pPr>
        <w:spacing w:after="120" w:line="360" w:lineRule="auto"/>
        <w:rPr>
          <w:rFonts w:asciiTheme="minorHAnsi" w:hAnsiTheme="minorHAnsi"/>
          <w:b/>
        </w:rPr>
      </w:pPr>
      <w:r>
        <w:rPr>
          <w:rFonts w:asciiTheme="minorHAnsi" w:hAnsiTheme="minorHAnsi"/>
          <w:b/>
        </w:rPr>
        <w:t>Prepared by Policy, the Department of Internal Affairs</w:t>
      </w:r>
    </w:p>
    <w:p w14:paraId="4C586BC1" w14:textId="77777777" w:rsidR="00C478CE" w:rsidRDefault="00C478CE" w:rsidP="00AB20D9">
      <w:pPr>
        <w:spacing w:after="120" w:line="360" w:lineRule="auto"/>
        <w:rPr>
          <w:rFonts w:asciiTheme="minorHAnsi" w:hAnsiTheme="minorHAnsi"/>
          <w:b/>
        </w:rPr>
      </w:pPr>
      <w:r w:rsidRPr="00C478CE">
        <w:rPr>
          <w:rFonts w:asciiTheme="minorHAnsi" w:hAnsiTheme="minorHAnsi"/>
          <w:b/>
        </w:rPr>
        <w:t>147 Lambton Quay</w:t>
      </w:r>
      <w:r w:rsidRPr="00C478CE">
        <w:rPr>
          <w:rFonts w:asciiTheme="minorHAnsi" w:hAnsiTheme="minorHAnsi"/>
          <w:b/>
        </w:rPr>
        <w:br/>
        <w:t>Wellington 6011</w:t>
      </w:r>
      <w:r w:rsidRPr="00C478CE">
        <w:rPr>
          <w:rFonts w:asciiTheme="minorHAnsi" w:hAnsiTheme="minorHAnsi"/>
          <w:b/>
        </w:rPr>
        <w:br/>
        <w:t>PO Box 805</w:t>
      </w:r>
      <w:r w:rsidRPr="00C478CE">
        <w:rPr>
          <w:rFonts w:asciiTheme="minorHAnsi" w:hAnsiTheme="minorHAnsi"/>
          <w:b/>
        </w:rPr>
        <w:br/>
        <w:t>Wellington 6140</w:t>
      </w:r>
      <w:r w:rsidRPr="00C478CE">
        <w:rPr>
          <w:rFonts w:asciiTheme="minorHAnsi" w:hAnsiTheme="minorHAnsi"/>
          <w:b/>
        </w:rPr>
        <w:br/>
      </w:r>
      <w:r w:rsidRPr="00C478CE">
        <w:rPr>
          <w:rFonts w:asciiTheme="minorHAnsi" w:hAnsiTheme="minorHAnsi"/>
          <w:b/>
        </w:rPr>
        <w:br/>
        <w:t>Freephone: 0800 25 78 87 (New Zealand only)</w:t>
      </w:r>
      <w:r w:rsidRPr="00C478CE">
        <w:rPr>
          <w:rFonts w:asciiTheme="minorHAnsi" w:hAnsiTheme="minorHAnsi"/>
          <w:b/>
        </w:rPr>
        <w:br/>
        <w:t>Phone: +64 4 495 7200</w:t>
      </w:r>
      <w:r w:rsidRPr="00C478CE">
        <w:rPr>
          <w:rFonts w:asciiTheme="minorHAnsi" w:hAnsiTheme="minorHAnsi"/>
          <w:b/>
        </w:rPr>
        <w:br/>
        <w:t>Email: </w:t>
      </w:r>
      <w:hyperlink r:id="rId11" w:history="1">
        <w:r w:rsidRPr="00C478CE">
          <w:rPr>
            <w:rStyle w:val="Hyperlink"/>
            <w:rFonts w:asciiTheme="minorHAnsi" w:hAnsiTheme="minorHAnsi"/>
            <w:b/>
          </w:rPr>
          <w:t>info@dia.govt.nz</w:t>
        </w:r>
      </w:hyperlink>
      <w:r w:rsidRPr="00C478CE">
        <w:rPr>
          <w:rFonts w:asciiTheme="minorHAnsi" w:hAnsiTheme="minorHAnsi"/>
          <w:b/>
        </w:rPr>
        <w:t> </w:t>
      </w:r>
    </w:p>
    <w:p w14:paraId="712AF634" w14:textId="77777777" w:rsidR="00C478CE" w:rsidRDefault="00C478CE" w:rsidP="00AB20D9">
      <w:pPr>
        <w:spacing w:after="120" w:line="360" w:lineRule="auto"/>
        <w:rPr>
          <w:rFonts w:asciiTheme="minorHAnsi" w:hAnsiTheme="minorHAnsi"/>
          <w:b/>
        </w:rPr>
      </w:pPr>
    </w:p>
    <w:p w14:paraId="6F561D73" w14:textId="77777777" w:rsidR="00C478CE" w:rsidRDefault="00C478CE" w:rsidP="00AB20D9">
      <w:pPr>
        <w:spacing w:after="120" w:line="360" w:lineRule="auto"/>
        <w:rPr>
          <w:rFonts w:asciiTheme="minorHAnsi" w:hAnsiTheme="minorHAnsi"/>
          <w:b/>
        </w:rPr>
      </w:pPr>
    </w:p>
    <w:p w14:paraId="657DDDDD" w14:textId="77777777" w:rsidR="00C478CE" w:rsidRDefault="00C478CE" w:rsidP="00AB20D9">
      <w:pPr>
        <w:spacing w:after="120" w:line="360" w:lineRule="auto"/>
        <w:rPr>
          <w:rFonts w:asciiTheme="minorHAnsi" w:hAnsiTheme="minorHAnsi"/>
          <w:b/>
        </w:rPr>
      </w:pPr>
    </w:p>
    <w:p w14:paraId="7E8C129D" w14:textId="77777777" w:rsidR="00C478CE" w:rsidRDefault="00C478CE" w:rsidP="00AB20D9">
      <w:pPr>
        <w:spacing w:after="120" w:line="360" w:lineRule="auto"/>
        <w:rPr>
          <w:rFonts w:asciiTheme="minorHAnsi" w:hAnsiTheme="minorHAnsi"/>
          <w:b/>
        </w:rPr>
      </w:pPr>
    </w:p>
    <w:p w14:paraId="51523787" w14:textId="77777777" w:rsidR="00C478CE" w:rsidRDefault="00C478CE" w:rsidP="00AB20D9">
      <w:pPr>
        <w:spacing w:after="120" w:line="360" w:lineRule="auto"/>
        <w:rPr>
          <w:rFonts w:asciiTheme="minorHAnsi" w:hAnsiTheme="minorHAnsi"/>
          <w:b/>
        </w:rPr>
      </w:pPr>
    </w:p>
    <w:p w14:paraId="77759397" w14:textId="77777777" w:rsidR="00C478CE" w:rsidRDefault="00C478CE" w:rsidP="00AB20D9">
      <w:pPr>
        <w:spacing w:after="120" w:line="360" w:lineRule="auto"/>
        <w:rPr>
          <w:rFonts w:asciiTheme="minorHAnsi" w:hAnsiTheme="minorHAnsi"/>
          <w:b/>
        </w:rPr>
      </w:pPr>
    </w:p>
    <w:p w14:paraId="62F2A6E9" w14:textId="77777777" w:rsidR="006503AD" w:rsidRDefault="00CC6617" w:rsidP="00AB20D9">
      <w:pPr>
        <w:spacing w:after="120" w:line="360" w:lineRule="auto"/>
        <w:rPr>
          <w:rFonts w:asciiTheme="minorHAnsi" w:hAnsiTheme="minorHAnsi"/>
          <w:b/>
        </w:rPr>
      </w:pPr>
      <w:r w:rsidRPr="0080210A">
        <w:rPr>
          <w:rFonts w:asciiTheme="minorHAnsi" w:hAnsiTheme="minorHAnsi"/>
          <w:b/>
        </w:rPr>
        <w:lastRenderedPageBreak/>
        <w:t>Purpose</w:t>
      </w:r>
    </w:p>
    <w:p w14:paraId="281CBFF6" w14:textId="77777777" w:rsidR="00745F97" w:rsidRPr="00745F97" w:rsidRDefault="006503AD" w:rsidP="0043743D">
      <w:pPr>
        <w:pStyle w:val="ListParagraph"/>
        <w:numPr>
          <w:ilvl w:val="0"/>
          <w:numId w:val="30"/>
        </w:numPr>
        <w:spacing w:after="120" w:line="360" w:lineRule="auto"/>
        <w:ind w:left="426" w:hanging="426"/>
        <w:rPr>
          <w:rFonts w:asciiTheme="minorHAnsi" w:hAnsiTheme="minorHAnsi"/>
          <w:b/>
        </w:rPr>
      </w:pPr>
      <w:r w:rsidRPr="006503AD">
        <w:rPr>
          <w:rFonts w:asciiTheme="minorHAnsi" w:hAnsiTheme="minorHAnsi"/>
        </w:rPr>
        <w:t>This document outlines</w:t>
      </w:r>
      <w:r w:rsidR="00745F97">
        <w:rPr>
          <w:rFonts w:asciiTheme="minorHAnsi" w:hAnsiTheme="minorHAnsi"/>
        </w:rPr>
        <w:t>:</w:t>
      </w:r>
    </w:p>
    <w:p w14:paraId="765C1B71" w14:textId="298E1EC4" w:rsidR="00745F97" w:rsidRPr="00745F97" w:rsidRDefault="6D59DA0A" w:rsidP="6D59DA0A">
      <w:pPr>
        <w:pStyle w:val="ListParagraph"/>
        <w:numPr>
          <w:ilvl w:val="0"/>
          <w:numId w:val="34"/>
        </w:numPr>
        <w:spacing w:after="120" w:line="360" w:lineRule="auto"/>
        <w:ind w:left="709" w:hanging="283"/>
        <w:rPr>
          <w:rFonts w:asciiTheme="minorHAnsi" w:eastAsiaTheme="minorEastAsia" w:hAnsiTheme="minorHAnsi" w:cstheme="minorBidi"/>
          <w:b/>
          <w:bCs/>
        </w:rPr>
      </w:pPr>
      <w:r w:rsidRPr="6D59DA0A">
        <w:rPr>
          <w:rFonts w:asciiTheme="minorHAnsi" w:eastAsiaTheme="minorEastAsia" w:hAnsiTheme="minorHAnsi" w:cstheme="minorBidi"/>
        </w:rPr>
        <w:t>the findings of work by the Department of Internal Affairs (Internal Affairs) and the Office for Disability Issues (ODI) about the impact of photographic identification requirements on people without common photographic documents; and</w:t>
      </w:r>
    </w:p>
    <w:p w14:paraId="2B7F4057" w14:textId="77777777" w:rsidR="00CC6617" w:rsidRPr="006503AD" w:rsidRDefault="007D767E" w:rsidP="0043743D">
      <w:pPr>
        <w:pStyle w:val="ListParagraph"/>
        <w:numPr>
          <w:ilvl w:val="0"/>
          <w:numId w:val="34"/>
        </w:numPr>
        <w:spacing w:after="120" w:line="360" w:lineRule="auto"/>
        <w:ind w:left="709" w:hanging="283"/>
        <w:rPr>
          <w:rFonts w:asciiTheme="minorHAnsi" w:hAnsiTheme="minorHAnsi"/>
          <w:b/>
        </w:rPr>
      </w:pPr>
      <w:r>
        <w:rPr>
          <w:rFonts w:asciiTheme="minorHAnsi" w:hAnsiTheme="minorHAnsi"/>
        </w:rPr>
        <w:t xml:space="preserve">planned actions to address the issue. </w:t>
      </w:r>
    </w:p>
    <w:p w14:paraId="44985BA1" w14:textId="77777777" w:rsidR="00C03AFC" w:rsidRDefault="00745F97" w:rsidP="00AB20D9">
      <w:pPr>
        <w:spacing w:after="120" w:line="360" w:lineRule="auto"/>
        <w:rPr>
          <w:rFonts w:asciiTheme="minorHAnsi" w:hAnsiTheme="minorHAnsi"/>
          <w:b/>
        </w:rPr>
      </w:pPr>
      <w:r>
        <w:rPr>
          <w:rFonts w:asciiTheme="minorHAnsi" w:hAnsiTheme="minorHAnsi"/>
          <w:b/>
        </w:rPr>
        <w:t xml:space="preserve">Summary of </w:t>
      </w:r>
      <w:r w:rsidR="00C03AFC">
        <w:rPr>
          <w:rFonts w:asciiTheme="minorHAnsi" w:hAnsiTheme="minorHAnsi"/>
          <w:b/>
        </w:rPr>
        <w:t>findings</w:t>
      </w:r>
      <w:r w:rsidR="00C511FA">
        <w:rPr>
          <w:rFonts w:asciiTheme="minorHAnsi" w:hAnsiTheme="minorHAnsi"/>
          <w:b/>
        </w:rPr>
        <w:t xml:space="preserve"> and </w:t>
      </w:r>
      <w:r>
        <w:rPr>
          <w:rFonts w:asciiTheme="minorHAnsi" w:hAnsiTheme="minorHAnsi"/>
          <w:b/>
        </w:rPr>
        <w:t xml:space="preserve">planned </w:t>
      </w:r>
      <w:r w:rsidR="00C511FA">
        <w:rPr>
          <w:rFonts w:asciiTheme="minorHAnsi" w:hAnsiTheme="minorHAnsi"/>
          <w:b/>
        </w:rPr>
        <w:t xml:space="preserve">actions  </w:t>
      </w:r>
    </w:p>
    <w:p w14:paraId="71540883" w14:textId="77777777" w:rsidR="00C511FA" w:rsidRPr="00C511FA" w:rsidRDefault="00C511FA" w:rsidP="0043743D">
      <w:pPr>
        <w:pStyle w:val="ListParagraph"/>
        <w:keepLines w:val="0"/>
        <w:numPr>
          <w:ilvl w:val="0"/>
          <w:numId w:val="30"/>
        </w:numPr>
        <w:spacing w:before="120" w:after="120" w:line="360" w:lineRule="auto"/>
        <w:ind w:left="426" w:hanging="423"/>
        <w:rPr>
          <w:rFonts w:asciiTheme="minorHAnsi" w:eastAsia="Times New Roman" w:hAnsiTheme="minorHAnsi"/>
          <w:lang w:eastAsia="en-NZ"/>
        </w:rPr>
      </w:pPr>
      <w:r w:rsidRPr="00C511FA">
        <w:rPr>
          <w:rFonts w:asciiTheme="minorHAnsi" w:eastAsia="Times New Roman" w:hAnsiTheme="minorHAnsi"/>
          <w:lang w:eastAsia="en-NZ"/>
        </w:rPr>
        <w:t xml:space="preserve">The </w:t>
      </w:r>
      <w:r w:rsidR="007D767E">
        <w:rPr>
          <w:rFonts w:asciiTheme="minorHAnsi" w:eastAsia="Times New Roman" w:hAnsiTheme="minorHAnsi"/>
          <w:lang w:eastAsia="en-NZ"/>
        </w:rPr>
        <w:t>main</w:t>
      </w:r>
      <w:r w:rsidRPr="00C511FA">
        <w:rPr>
          <w:rFonts w:asciiTheme="minorHAnsi" w:eastAsia="Times New Roman" w:hAnsiTheme="minorHAnsi"/>
          <w:lang w:eastAsia="en-NZ"/>
        </w:rPr>
        <w:t xml:space="preserve"> findings of work on the impact of photographic identification requirements on people without common forms</w:t>
      </w:r>
      <w:r w:rsidR="00600FF8">
        <w:rPr>
          <w:rFonts w:asciiTheme="minorHAnsi" w:eastAsia="Times New Roman" w:hAnsiTheme="minorHAnsi"/>
          <w:lang w:eastAsia="en-NZ"/>
        </w:rPr>
        <w:t xml:space="preserve"> of photographic documents are the following:</w:t>
      </w:r>
    </w:p>
    <w:p w14:paraId="4A0F5455" w14:textId="77777777" w:rsidR="00C511FA" w:rsidRDefault="00600FF8" w:rsidP="0043743D">
      <w:pPr>
        <w:pStyle w:val="ListParagraph"/>
        <w:keepLines w:val="0"/>
        <w:numPr>
          <w:ilvl w:val="0"/>
          <w:numId w:val="31"/>
        </w:numPr>
        <w:spacing w:before="120" w:after="120" w:line="360" w:lineRule="auto"/>
        <w:ind w:hanging="291"/>
        <w:rPr>
          <w:rFonts w:asciiTheme="minorHAnsi" w:eastAsia="Times New Roman" w:hAnsiTheme="minorHAnsi"/>
          <w:lang w:eastAsia="en-NZ"/>
        </w:rPr>
      </w:pPr>
      <w:r>
        <w:rPr>
          <w:rFonts w:asciiTheme="minorHAnsi" w:eastAsia="Times New Roman" w:hAnsiTheme="minorHAnsi"/>
          <w:lang w:eastAsia="en-NZ"/>
        </w:rPr>
        <w:t>I</w:t>
      </w:r>
      <w:r w:rsidR="00C511FA" w:rsidRPr="00C511FA">
        <w:rPr>
          <w:rFonts w:asciiTheme="minorHAnsi" w:eastAsia="Times New Roman" w:hAnsiTheme="minorHAnsi"/>
          <w:lang w:eastAsia="en-NZ"/>
        </w:rPr>
        <w:t xml:space="preserve">t is more difficult for people without common forms of photographic </w:t>
      </w:r>
      <w:r w:rsidR="00FA24BA">
        <w:rPr>
          <w:rFonts w:asciiTheme="minorHAnsi" w:eastAsia="Times New Roman" w:hAnsiTheme="minorHAnsi"/>
          <w:lang w:eastAsia="en-NZ"/>
        </w:rPr>
        <w:t xml:space="preserve">identity </w:t>
      </w:r>
      <w:r w:rsidR="00C511FA" w:rsidRPr="00C511FA">
        <w:rPr>
          <w:rFonts w:asciiTheme="minorHAnsi" w:eastAsia="Times New Roman" w:hAnsiTheme="minorHAnsi"/>
          <w:lang w:eastAsia="en-NZ"/>
        </w:rPr>
        <w:t>documents to meet ide</w:t>
      </w:r>
      <w:r>
        <w:rPr>
          <w:rFonts w:asciiTheme="minorHAnsi" w:eastAsia="Times New Roman" w:hAnsiTheme="minorHAnsi"/>
          <w:lang w:eastAsia="en-NZ"/>
        </w:rPr>
        <w:t>ntity verification requirements.</w:t>
      </w:r>
    </w:p>
    <w:p w14:paraId="23063BB6" w14:textId="77777777" w:rsidR="00C511FA" w:rsidRDefault="00600FF8" w:rsidP="0043743D">
      <w:pPr>
        <w:pStyle w:val="ListParagraph"/>
        <w:keepLines w:val="0"/>
        <w:numPr>
          <w:ilvl w:val="0"/>
          <w:numId w:val="31"/>
        </w:numPr>
        <w:spacing w:before="120" w:after="120" w:line="360" w:lineRule="auto"/>
        <w:ind w:hanging="291"/>
        <w:rPr>
          <w:rFonts w:asciiTheme="minorHAnsi" w:eastAsia="Times New Roman" w:hAnsiTheme="minorHAnsi"/>
          <w:lang w:eastAsia="en-NZ"/>
        </w:rPr>
      </w:pPr>
      <w:r>
        <w:rPr>
          <w:rFonts w:asciiTheme="minorHAnsi" w:eastAsia="Times New Roman" w:hAnsiTheme="minorHAnsi"/>
          <w:lang w:eastAsia="en-NZ"/>
        </w:rPr>
        <w:t>A</w:t>
      </w:r>
      <w:r w:rsidR="00C511FA">
        <w:rPr>
          <w:rFonts w:asciiTheme="minorHAnsi" w:eastAsia="Times New Roman" w:hAnsiTheme="minorHAnsi"/>
          <w:lang w:eastAsia="en-NZ"/>
        </w:rPr>
        <w:t xml:space="preserve"> key driver for identification requirements is to manage identity</w:t>
      </w:r>
      <w:r w:rsidR="00A54B66">
        <w:rPr>
          <w:rFonts w:asciiTheme="minorHAnsi" w:eastAsia="Times New Roman" w:hAnsiTheme="minorHAnsi"/>
          <w:lang w:eastAsia="en-NZ"/>
        </w:rPr>
        <w:t xml:space="preserve">-related </w:t>
      </w:r>
      <w:r w:rsidR="00C511FA">
        <w:rPr>
          <w:rFonts w:asciiTheme="minorHAnsi" w:eastAsia="Times New Roman" w:hAnsiTheme="minorHAnsi"/>
          <w:lang w:eastAsia="en-NZ"/>
        </w:rPr>
        <w:t>risks and meet obligations such as Anti-Money Laundering and Countering Financing of Terrorism</w:t>
      </w:r>
      <w:r w:rsidR="00A54B66">
        <w:rPr>
          <w:rFonts w:asciiTheme="minorHAnsi" w:eastAsia="Times New Roman" w:hAnsiTheme="minorHAnsi"/>
          <w:lang w:eastAsia="en-NZ"/>
        </w:rPr>
        <w:t xml:space="preserve"> requirements</w:t>
      </w:r>
      <w:r w:rsidR="00C511FA">
        <w:rPr>
          <w:rFonts w:asciiTheme="minorHAnsi" w:eastAsia="Times New Roman" w:hAnsiTheme="minorHAnsi"/>
          <w:lang w:eastAsia="en-NZ"/>
        </w:rPr>
        <w:t>.</w:t>
      </w:r>
    </w:p>
    <w:p w14:paraId="02DEC8A9" w14:textId="60459951" w:rsidR="00C511FA" w:rsidRDefault="6D59DA0A" w:rsidP="6D59DA0A">
      <w:pPr>
        <w:pStyle w:val="ListParagraph"/>
        <w:keepLines w:val="0"/>
        <w:numPr>
          <w:ilvl w:val="0"/>
          <w:numId w:val="30"/>
        </w:numPr>
        <w:spacing w:before="120" w:after="120" w:line="360" w:lineRule="auto"/>
        <w:ind w:left="426" w:hanging="426"/>
        <w:rPr>
          <w:rFonts w:asciiTheme="minorHAnsi" w:eastAsiaTheme="minorEastAsia" w:hAnsiTheme="minorHAnsi" w:cstheme="minorBidi"/>
          <w:lang w:eastAsia="en-NZ"/>
        </w:rPr>
      </w:pPr>
      <w:r w:rsidRPr="6D59DA0A">
        <w:rPr>
          <w:rFonts w:asciiTheme="minorHAnsi" w:eastAsiaTheme="minorEastAsia" w:hAnsiTheme="minorHAnsi" w:cstheme="minorBidi"/>
          <w:lang w:eastAsia="en-NZ"/>
        </w:rPr>
        <w:t>Internal Affairs will undertake the following actions:</w:t>
      </w:r>
    </w:p>
    <w:p w14:paraId="15B30140" w14:textId="77777777" w:rsidR="00C511FA" w:rsidRDefault="00600FF8" w:rsidP="0043743D">
      <w:pPr>
        <w:pStyle w:val="ListParagraph"/>
        <w:keepLines w:val="0"/>
        <w:numPr>
          <w:ilvl w:val="0"/>
          <w:numId w:val="33"/>
        </w:numPr>
        <w:spacing w:before="120" w:after="120" w:line="360" w:lineRule="auto"/>
        <w:ind w:hanging="294"/>
        <w:rPr>
          <w:rFonts w:asciiTheme="minorHAnsi" w:eastAsia="Times New Roman" w:hAnsiTheme="minorHAnsi"/>
          <w:lang w:eastAsia="en-NZ"/>
        </w:rPr>
      </w:pPr>
      <w:r>
        <w:rPr>
          <w:rFonts w:asciiTheme="minorHAnsi" w:eastAsia="Times New Roman" w:hAnsiTheme="minorHAnsi"/>
          <w:lang w:eastAsia="en-NZ"/>
        </w:rPr>
        <w:t>E</w:t>
      </w:r>
      <w:r w:rsidR="00C511FA" w:rsidRPr="00C511FA">
        <w:rPr>
          <w:rFonts w:asciiTheme="minorHAnsi" w:eastAsia="Times New Roman" w:hAnsiTheme="minorHAnsi"/>
          <w:lang w:eastAsia="en-NZ"/>
        </w:rPr>
        <w:t>xpand communications using the information on its public website about acceptable documents for general identification purposes by the end of 2017</w:t>
      </w:r>
      <w:r>
        <w:rPr>
          <w:rFonts w:asciiTheme="minorHAnsi" w:eastAsia="Times New Roman" w:hAnsiTheme="minorHAnsi"/>
          <w:lang w:eastAsia="en-NZ"/>
        </w:rPr>
        <w:t>.</w:t>
      </w:r>
      <w:r w:rsidR="00C511FA" w:rsidRPr="00C511FA">
        <w:rPr>
          <w:rFonts w:asciiTheme="minorHAnsi" w:eastAsia="Times New Roman" w:hAnsiTheme="minorHAnsi"/>
          <w:lang w:eastAsia="en-NZ"/>
        </w:rPr>
        <w:t xml:space="preserve"> </w:t>
      </w:r>
    </w:p>
    <w:p w14:paraId="7868C976" w14:textId="77777777" w:rsidR="00735254" w:rsidRDefault="00F3037F" w:rsidP="0043743D">
      <w:pPr>
        <w:pStyle w:val="ListParagraph"/>
        <w:keepLines w:val="0"/>
        <w:numPr>
          <w:ilvl w:val="0"/>
          <w:numId w:val="33"/>
        </w:numPr>
        <w:spacing w:before="120" w:after="120" w:line="360" w:lineRule="auto"/>
        <w:ind w:hanging="294"/>
        <w:rPr>
          <w:rFonts w:asciiTheme="minorHAnsi" w:eastAsia="Times New Roman" w:hAnsiTheme="minorHAnsi"/>
          <w:lang w:eastAsia="en-NZ"/>
        </w:rPr>
      </w:pPr>
      <w:r>
        <w:rPr>
          <w:rFonts w:asciiTheme="minorHAnsi" w:eastAsia="Times New Roman" w:hAnsiTheme="minorHAnsi"/>
          <w:lang w:eastAsia="en-NZ"/>
        </w:rPr>
        <w:t>Have</w:t>
      </w:r>
      <w:r w:rsidR="00C511FA">
        <w:rPr>
          <w:rFonts w:asciiTheme="minorHAnsi" w:eastAsia="Times New Roman" w:hAnsiTheme="minorHAnsi"/>
          <w:lang w:eastAsia="en-NZ"/>
        </w:rPr>
        <w:t xml:space="preserve"> discussions with pri</w:t>
      </w:r>
      <w:r w:rsidR="00AC6105">
        <w:rPr>
          <w:rFonts w:asciiTheme="minorHAnsi" w:eastAsia="Times New Roman" w:hAnsiTheme="minorHAnsi"/>
          <w:lang w:eastAsia="en-NZ"/>
        </w:rPr>
        <w:t>vate sector organisations about the issuance of</w:t>
      </w:r>
      <w:r w:rsidR="00C511FA">
        <w:rPr>
          <w:rFonts w:asciiTheme="minorHAnsi" w:eastAsia="Times New Roman" w:hAnsiTheme="minorHAnsi"/>
          <w:lang w:eastAsia="en-NZ"/>
        </w:rPr>
        <w:t xml:space="preserve"> a new photographic </w:t>
      </w:r>
      <w:r w:rsidR="00FA24BA">
        <w:rPr>
          <w:rFonts w:asciiTheme="minorHAnsi" w:eastAsia="Times New Roman" w:hAnsiTheme="minorHAnsi"/>
          <w:lang w:eastAsia="en-NZ"/>
        </w:rPr>
        <w:t xml:space="preserve">identity </w:t>
      </w:r>
      <w:r w:rsidR="00C511FA">
        <w:rPr>
          <w:rFonts w:asciiTheme="minorHAnsi" w:eastAsia="Times New Roman" w:hAnsiTheme="minorHAnsi"/>
          <w:lang w:eastAsia="en-NZ"/>
        </w:rPr>
        <w:t xml:space="preserve">document to make it easier for people without common </w:t>
      </w:r>
      <w:r w:rsidR="00FA24BA">
        <w:rPr>
          <w:rFonts w:asciiTheme="minorHAnsi" w:eastAsia="Times New Roman" w:hAnsiTheme="minorHAnsi"/>
          <w:lang w:eastAsia="en-NZ"/>
        </w:rPr>
        <w:t xml:space="preserve">existing </w:t>
      </w:r>
      <w:r w:rsidR="00C511FA">
        <w:rPr>
          <w:rFonts w:asciiTheme="minorHAnsi" w:eastAsia="Times New Roman" w:hAnsiTheme="minorHAnsi"/>
          <w:lang w:eastAsia="en-NZ"/>
        </w:rPr>
        <w:t xml:space="preserve">documents to access </w:t>
      </w:r>
      <w:r w:rsidR="00600FF8">
        <w:rPr>
          <w:rFonts w:asciiTheme="minorHAnsi" w:eastAsia="Times New Roman" w:hAnsiTheme="minorHAnsi"/>
          <w:lang w:eastAsia="en-NZ"/>
        </w:rPr>
        <w:t>services.</w:t>
      </w:r>
    </w:p>
    <w:p w14:paraId="2A3D7637" w14:textId="77777777" w:rsidR="00C511FA" w:rsidRPr="00735254" w:rsidRDefault="00600FF8" w:rsidP="0043743D">
      <w:pPr>
        <w:pStyle w:val="ListParagraph"/>
        <w:keepLines w:val="0"/>
        <w:numPr>
          <w:ilvl w:val="0"/>
          <w:numId w:val="33"/>
        </w:numPr>
        <w:spacing w:before="120" w:after="120" w:line="360" w:lineRule="auto"/>
        <w:ind w:hanging="294"/>
        <w:rPr>
          <w:rFonts w:asciiTheme="minorHAnsi" w:eastAsia="Times New Roman" w:hAnsiTheme="minorHAnsi"/>
          <w:lang w:eastAsia="en-NZ"/>
        </w:rPr>
      </w:pPr>
      <w:r>
        <w:rPr>
          <w:rFonts w:asciiTheme="minorHAnsi" w:eastAsia="Times New Roman" w:hAnsiTheme="minorHAnsi"/>
          <w:lang w:eastAsia="en-NZ"/>
        </w:rPr>
        <w:t>C</w:t>
      </w:r>
      <w:r w:rsidR="007D767E" w:rsidRPr="00735254">
        <w:rPr>
          <w:rFonts w:asciiTheme="minorHAnsi" w:eastAsia="Times New Roman" w:hAnsiTheme="minorHAnsi"/>
          <w:lang w:eastAsia="en-NZ"/>
        </w:rPr>
        <w:t xml:space="preserve">onsider </w:t>
      </w:r>
      <w:r w:rsidR="00735254" w:rsidRPr="00735254">
        <w:rPr>
          <w:rFonts w:asciiTheme="minorHAnsi" w:eastAsia="Times New Roman" w:hAnsiTheme="minorHAnsi"/>
          <w:lang w:eastAsia="en-NZ"/>
        </w:rPr>
        <w:t xml:space="preserve">its role in determining what </w:t>
      </w:r>
      <w:r w:rsidRPr="00735254">
        <w:rPr>
          <w:rFonts w:asciiTheme="minorHAnsi" w:eastAsia="Times New Roman" w:hAnsiTheme="minorHAnsi"/>
          <w:lang w:eastAsia="en-NZ"/>
        </w:rPr>
        <w:t xml:space="preserve">acceptable </w:t>
      </w:r>
      <w:r w:rsidR="00FA24BA">
        <w:rPr>
          <w:rFonts w:asciiTheme="minorHAnsi" w:eastAsia="Times New Roman" w:hAnsiTheme="minorHAnsi"/>
          <w:lang w:eastAsia="en-NZ"/>
        </w:rPr>
        <w:t>identity</w:t>
      </w:r>
      <w:r w:rsidR="00FA24BA" w:rsidRPr="00735254">
        <w:rPr>
          <w:rFonts w:asciiTheme="minorHAnsi" w:eastAsia="Times New Roman" w:hAnsiTheme="minorHAnsi"/>
          <w:lang w:eastAsia="en-NZ"/>
        </w:rPr>
        <w:t xml:space="preserve"> </w:t>
      </w:r>
      <w:r w:rsidRPr="00735254">
        <w:rPr>
          <w:rFonts w:asciiTheme="minorHAnsi" w:eastAsia="Times New Roman" w:hAnsiTheme="minorHAnsi"/>
          <w:lang w:eastAsia="en-NZ"/>
        </w:rPr>
        <w:t>documents are</w:t>
      </w:r>
      <w:r w:rsidR="00735254" w:rsidRPr="00735254">
        <w:rPr>
          <w:rFonts w:asciiTheme="minorHAnsi" w:eastAsia="Times New Roman" w:hAnsiTheme="minorHAnsi"/>
          <w:lang w:eastAsia="en-NZ"/>
        </w:rPr>
        <w:t xml:space="preserve"> and </w:t>
      </w:r>
      <w:r w:rsidR="00735254">
        <w:rPr>
          <w:rFonts w:asciiTheme="minorHAnsi" w:eastAsia="Times New Roman" w:hAnsiTheme="minorHAnsi"/>
          <w:lang w:eastAsia="en-NZ"/>
        </w:rPr>
        <w:t xml:space="preserve">how to continue to </w:t>
      </w:r>
      <w:r w:rsidR="00735254" w:rsidRPr="00735254">
        <w:rPr>
          <w:rFonts w:asciiTheme="minorHAnsi" w:eastAsia="Times New Roman" w:hAnsiTheme="minorHAnsi"/>
          <w:lang w:eastAsia="en-NZ"/>
        </w:rPr>
        <w:t>make it easier to apply for services</w:t>
      </w:r>
      <w:r w:rsidR="00735254">
        <w:rPr>
          <w:rFonts w:asciiTheme="minorHAnsi" w:eastAsia="Times New Roman" w:hAnsiTheme="minorHAnsi"/>
          <w:lang w:eastAsia="en-NZ"/>
        </w:rPr>
        <w:t xml:space="preserve"> by the end of 2019 (</w:t>
      </w:r>
      <w:r w:rsidR="00735254" w:rsidRPr="00735254">
        <w:rPr>
          <w:rFonts w:asciiTheme="minorHAnsi" w:eastAsia="Times New Roman" w:hAnsiTheme="minorHAnsi"/>
          <w:lang w:eastAsia="en-NZ"/>
        </w:rPr>
        <w:t>when a separate project on digital identity is scheduled to be completed)</w:t>
      </w:r>
      <w:r w:rsidR="00735254">
        <w:rPr>
          <w:rFonts w:asciiTheme="minorHAnsi" w:eastAsia="Times New Roman" w:hAnsiTheme="minorHAnsi"/>
          <w:lang w:eastAsia="en-NZ"/>
        </w:rPr>
        <w:t>.</w:t>
      </w:r>
    </w:p>
    <w:p w14:paraId="3C2BFFB1" w14:textId="77777777" w:rsidR="00AB20D9" w:rsidRDefault="00AB20D9" w:rsidP="00AB20D9">
      <w:pPr>
        <w:spacing w:after="120" w:line="360" w:lineRule="auto"/>
        <w:rPr>
          <w:rFonts w:asciiTheme="minorHAnsi" w:hAnsiTheme="minorHAnsi"/>
          <w:b/>
        </w:rPr>
      </w:pPr>
    </w:p>
    <w:p w14:paraId="7D0AFAEB" w14:textId="77777777" w:rsidR="00AB20D9" w:rsidRDefault="00AB20D9" w:rsidP="00AB20D9">
      <w:pPr>
        <w:spacing w:after="120" w:line="360" w:lineRule="auto"/>
        <w:rPr>
          <w:rFonts w:asciiTheme="minorHAnsi" w:hAnsiTheme="minorHAnsi"/>
          <w:b/>
        </w:rPr>
      </w:pPr>
    </w:p>
    <w:p w14:paraId="2A003D28" w14:textId="77777777" w:rsidR="00AB20D9" w:rsidRDefault="00AB20D9" w:rsidP="00AB20D9">
      <w:pPr>
        <w:spacing w:after="120" w:line="360" w:lineRule="auto"/>
        <w:rPr>
          <w:rFonts w:asciiTheme="minorHAnsi" w:hAnsiTheme="minorHAnsi"/>
          <w:b/>
        </w:rPr>
      </w:pPr>
    </w:p>
    <w:p w14:paraId="2C02A06D" w14:textId="77777777" w:rsidR="008000BE" w:rsidRDefault="008000BE" w:rsidP="00AB20D9">
      <w:pPr>
        <w:spacing w:after="120" w:line="360" w:lineRule="auto"/>
        <w:rPr>
          <w:rFonts w:asciiTheme="minorHAnsi" w:hAnsiTheme="minorHAnsi"/>
          <w:b/>
        </w:rPr>
      </w:pPr>
    </w:p>
    <w:p w14:paraId="1FBD2D1C" w14:textId="77777777" w:rsidR="008000BE" w:rsidRDefault="008000BE" w:rsidP="00AB20D9">
      <w:pPr>
        <w:spacing w:after="120" w:line="360" w:lineRule="auto"/>
        <w:rPr>
          <w:rFonts w:asciiTheme="minorHAnsi" w:hAnsiTheme="minorHAnsi"/>
          <w:b/>
        </w:rPr>
      </w:pPr>
    </w:p>
    <w:p w14:paraId="4BED4774" w14:textId="77777777" w:rsidR="008000BE" w:rsidRDefault="008000BE" w:rsidP="00AB20D9">
      <w:pPr>
        <w:spacing w:after="120" w:line="360" w:lineRule="auto"/>
        <w:rPr>
          <w:rFonts w:asciiTheme="minorHAnsi" w:hAnsiTheme="minorHAnsi"/>
          <w:b/>
        </w:rPr>
      </w:pPr>
    </w:p>
    <w:p w14:paraId="481A5A0E" w14:textId="77777777" w:rsidR="00CC6617" w:rsidRPr="0080210A" w:rsidRDefault="00C511FA" w:rsidP="00AB20D9">
      <w:pPr>
        <w:spacing w:after="120" w:line="360" w:lineRule="auto"/>
        <w:rPr>
          <w:rFonts w:asciiTheme="minorHAnsi" w:hAnsiTheme="minorHAnsi"/>
          <w:b/>
        </w:rPr>
      </w:pPr>
      <w:r>
        <w:rPr>
          <w:rFonts w:asciiTheme="minorHAnsi" w:hAnsiTheme="minorHAnsi"/>
          <w:b/>
        </w:rPr>
        <w:lastRenderedPageBreak/>
        <w:t xml:space="preserve">Background </w:t>
      </w:r>
    </w:p>
    <w:p w14:paraId="49438EC0" w14:textId="77777777" w:rsidR="00C208B3" w:rsidRDefault="00C208B3" w:rsidP="000C4144">
      <w:pPr>
        <w:pStyle w:val="ListParagraph"/>
        <w:numPr>
          <w:ilvl w:val="0"/>
          <w:numId w:val="30"/>
        </w:numPr>
        <w:spacing w:before="120" w:after="120" w:line="360" w:lineRule="auto"/>
        <w:ind w:left="426" w:hanging="426"/>
        <w:rPr>
          <w:rFonts w:asciiTheme="minorHAnsi" w:hAnsiTheme="minorHAnsi"/>
        </w:rPr>
      </w:pPr>
      <w:r w:rsidRPr="00C208B3">
        <w:rPr>
          <w:rFonts w:asciiTheme="minorHAnsi" w:hAnsiTheme="minorHAnsi"/>
        </w:rPr>
        <w:t>A range of organisations reques</w:t>
      </w:r>
      <w:r w:rsidR="00335953">
        <w:rPr>
          <w:rFonts w:asciiTheme="minorHAnsi" w:hAnsiTheme="minorHAnsi"/>
        </w:rPr>
        <w:t xml:space="preserve">t photographic identification </w:t>
      </w:r>
      <w:r w:rsidRPr="00C208B3">
        <w:rPr>
          <w:rFonts w:asciiTheme="minorHAnsi" w:hAnsiTheme="minorHAnsi"/>
        </w:rPr>
        <w:t>from individuals using their services. Providing</w:t>
      </w:r>
      <w:r w:rsidR="00335953">
        <w:rPr>
          <w:rFonts w:asciiTheme="minorHAnsi" w:hAnsiTheme="minorHAnsi"/>
        </w:rPr>
        <w:t xml:space="preserve"> photographic identification may be more </w:t>
      </w:r>
      <w:r w:rsidRPr="00C208B3">
        <w:rPr>
          <w:rFonts w:asciiTheme="minorHAnsi" w:hAnsiTheme="minorHAnsi"/>
        </w:rPr>
        <w:t xml:space="preserve">difficult </w:t>
      </w:r>
      <w:r w:rsidR="003C4000">
        <w:rPr>
          <w:rFonts w:asciiTheme="minorHAnsi" w:hAnsiTheme="minorHAnsi"/>
        </w:rPr>
        <w:t xml:space="preserve">for </w:t>
      </w:r>
      <w:r w:rsidR="00335953">
        <w:rPr>
          <w:rFonts w:asciiTheme="minorHAnsi" w:hAnsiTheme="minorHAnsi"/>
        </w:rPr>
        <w:t>people that do not hold photographic documents commonly used for identification purposes, such as a passport or a driver licence.</w:t>
      </w:r>
    </w:p>
    <w:p w14:paraId="0829F00B" w14:textId="073D0226" w:rsidR="00A23E1F" w:rsidRPr="00063859" w:rsidRDefault="6D59DA0A" w:rsidP="6D59DA0A">
      <w:pPr>
        <w:pStyle w:val="ListParagraph"/>
        <w:numPr>
          <w:ilvl w:val="0"/>
          <w:numId w:val="30"/>
        </w:numPr>
        <w:spacing w:after="120" w:line="360" w:lineRule="auto"/>
        <w:ind w:left="426" w:hanging="426"/>
        <w:rPr>
          <w:rFonts w:asciiTheme="minorHAnsi" w:eastAsiaTheme="minorEastAsia" w:hAnsiTheme="minorHAnsi" w:cstheme="minorBidi"/>
        </w:rPr>
      </w:pPr>
      <w:r w:rsidRPr="6D59DA0A">
        <w:rPr>
          <w:rFonts w:asciiTheme="minorHAnsi" w:eastAsiaTheme="minorEastAsia" w:hAnsiTheme="minorHAnsi" w:cstheme="minorBidi"/>
        </w:rPr>
        <w:t xml:space="preserve">Internal Affairs has a key role in the identity area as it holds range of identity information, provides the online RealMe Identity Verification Service and is responsible for establishing and maintaining the Evidence of Identity Standard. The Standard provides guidance to government agencies on establishing a person’s identity and private sector organisations can also choose to use the Standard when they need to be confident of a person’s identity. </w:t>
      </w:r>
    </w:p>
    <w:p w14:paraId="1CC1EE55" w14:textId="77777777" w:rsidR="00216D3C" w:rsidRDefault="00C56BBD" w:rsidP="000C4144">
      <w:pPr>
        <w:pStyle w:val="ListParagraph"/>
        <w:numPr>
          <w:ilvl w:val="0"/>
          <w:numId w:val="30"/>
        </w:numPr>
        <w:spacing w:before="120" w:after="120" w:line="360" w:lineRule="auto"/>
        <w:ind w:left="426" w:hanging="426"/>
        <w:rPr>
          <w:rFonts w:asciiTheme="minorHAnsi" w:hAnsiTheme="minorHAnsi"/>
        </w:rPr>
      </w:pPr>
      <w:r>
        <w:rPr>
          <w:rFonts w:asciiTheme="minorHAnsi" w:hAnsiTheme="minorHAnsi"/>
        </w:rPr>
        <w:t xml:space="preserve">In September 2016, </w:t>
      </w:r>
      <w:r w:rsidR="00216D3C">
        <w:rPr>
          <w:rFonts w:asciiTheme="minorHAnsi" w:hAnsiTheme="minorHAnsi"/>
        </w:rPr>
        <w:t>t</w:t>
      </w:r>
      <w:r w:rsidR="00F221A7">
        <w:rPr>
          <w:rFonts w:asciiTheme="minorHAnsi" w:hAnsiTheme="minorHAnsi"/>
        </w:rPr>
        <w:t>he Minister for Disability Issues held discussions with CCS Disability Action on difficulties their members have experienced accessing services due to photographic identification requirements.</w:t>
      </w:r>
      <w:r w:rsidR="00216D3C">
        <w:rPr>
          <w:rFonts w:asciiTheme="minorHAnsi" w:hAnsiTheme="minorHAnsi"/>
        </w:rPr>
        <w:t xml:space="preserve"> Other people and groups have also raised this matter with the </w:t>
      </w:r>
      <w:r w:rsidR="00196E43">
        <w:rPr>
          <w:rFonts w:asciiTheme="minorHAnsi" w:hAnsiTheme="minorHAnsi"/>
        </w:rPr>
        <w:t>Minister</w:t>
      </w:r>
      <w:r w:rsidR="00216D3C">
        <w:rPr>
          <w:rFonts w:asciiTheme="minorHAnsi" w:hAnsiTheme="minorHAnsi"/>
        </w:rPr>
        <w:t xml:space="preserve"> for Disability Issues and the Minister of Internal Affairs.  </w:t>
      </w:r>
      <w:r w:rsidR="00F221A7">
        <w:rPr>
          <w:rFonts w:asciiTheme="minorHAnsi" w:hAnsiTheme="minorHAnsi"/>
        </w:rPr>
        <w:t xml:space="preserve"> </w:t>
      </w:r>
    </w:p>
    <w:p w14:paraId="10C8C620" w14:textId="210A9493" w:rsidR="00F221A7" w:rsidRDefault="6D59DA0A" w:rsidP="6D59DA0A">
      <w:pPr>
        <w:pStyle w:val="ListParagraph"/>
        <w:numPr>
          <w:ilvl w:val="0"/>
          <w:numId w:val="30"/>
        </w:numPr>
        <w:spacing w:before="120" w:after="120" w:line="360" w:lineRule="auto"/>
        <w:ind w:left="426" w:hanging="426"/>
        <w:rPr>
          <w:rFonts w:asciiTheme="minorHAnsi" w:eastAsiaTheme="minorEastAsia" w:hAnsiTheme="minorHAnsi" w:cstheme="minorBidi"/>
        </w:rPr>
      </w:pPr>
      <w:r w:rsidRPr="6D59DA0A">
        <w:rPr>
          <w:rFonts w:asciiTheme="minorHAnsi" w:eastAsiaTheme="minorEastAsia" w:hAnsiTheme="minorHAnsi" w:cstheme="minorBidi"/>
        </w:rPr>
        <w:t xml:space="preserve">Following the discussion, the Minister for Disability Issues and the Minister of Internal Affairs directed the ODI and Internal Affairs to look at how this issue impacts the disabled community and consider what can be done to address the issue. </w:t>
      </w:r>
    </w:p>
    <w:p w14:paraId="015FE6F9" w14:textId="77777777" w:rsidR="00CC6617" w:rsidRPr="00A54B66" w:rsidRDefault="00905DB1" w:rsidP="000C4144">
      <w:pPr>
        <w:pStyle w:val="ListParagraph"/>
        <w:numPr>
          <w:ilvl w:val="0"/>
          <w:numId w:val="30"/>
        </w:numPr>
        <w:spacing w:before="120" w:after="120" w:line="360" w:lineRule="auto"/>
        <w:ind w:left="426" w:hanging="426"/>
        <w:rPr>
          <w:rFonts w:asciiTheme="minorHAnsi" w:hAnsiTheme="minorHAnsi"/>
        </w:rPr>
      </w:pPr>
      <w:r>
        <w:rPr>
          <w:rFonts w:asciiTheme="minorHAnsi" w:hAnsiTheme="minorHAnsi"/>
        </w:rPr>
        <w:t>T</w:t>
      </w:r>
      <w:r w:rsidR="00C07E29" w:rsidRPr="00A54B66">
        <w:rPr>
          <w:rFonts w:asciiTheme="minorHAnsi" w:hAnsiTheme="minorHAnsi"/>
        </w:rPr>
        <w:t>he scope</w:t>
      </w:r>
      <w:r>
        <w:rPr>
          <w:rFonts w:asciiTheme="minorHAnsi" w:hAnsiTheme="minorHAnsi"/>
        </w:rPr>
        <w:t xml:space="preserve"> of the work expanded to include the </w:t>
      </w:r>
      <w:r w:rsidR="00C07E29" w:rsidRPr="00A54B66">
        <w:rPr>
          <w:rFonts w:asciiTheme="minorHAnsi" w:hAnsiTheme="minorHAnsi"/>
        </w:rPr>
        <w:t>impact on other</w:t>
      </w:r>
      <w:r w:rsidR="00656E43" w:rsidRPr="00A54B66">
        <w:rPr>
          <w:rFonts w:asciiTheme="minorHAnsi" w:hAnsiTheme="minorHAnsi"/>
        </w:rPr>
        <w:t xml:space="preserve"> groups that may be less likely to hold common </w:t>
      </w:r>
      <w:r>
        <w:rPr>
          <w:rFonts w:asciiTheme="minorHAnsi" w:hAnsiTheme="minorHAnsi"/>
        </w:rPr>
        <w:t>photographic documents</w:t>
      </w:r>
      <w:r w:rsidR="00C07E29" w:rsidRPr="00A54B66">
        <w:rPr>
          <w:rFonts w:asciiTheme="minorHAnsi" w:hAnsiTheme="minorHAnsi"/>
        </w:rPr>
        <w:t xml:space="preserve"> </w:t>
      </w:r>
      <w:r w:rsidR="00656E43" w:rsidRPr="00A54B66">
        <w:rPr>
          <w:rFonts w:asciiTheme="minorHAnsi" w:hAnsiTheme="minorHAnsi"/>
        </w:rPr>
        <w:t xml:space="preserve">(e.g. seniors, people with low </w:t>
      </w:r>
      <w:r>
        <w:rPr>
          <w:rFonts w:asciiTheme="minorHAnsi" w:hAnsiTheme="minorHAnsi"/>
        </w:rPr>
        <w:br/>
      </w:r>
      <w:r w:rsidR="00656E43" w:rsidRPr="00A54B66">
        <w:rPr>
          <w:rFonts w:asciiTheme="minorHAnsi" w:hAnsiTheme="minorHAnsi"/>
        </w:rPr>
        <w:t>socio-economic incomes, and people that have gone through the correction system).</w:t>
      </w:r>
    </w:p>
    <w:p w14:paraId="6870C905" w14:textId="77777777" w:rsidR="00530CF4" w:rsidRDefault="00530CF4" w:rsidP="00AB20D9">
      <w:pPr>
        <w:pStyle w:val="ListParagraph"/>
        <w:numPr>
          <w:ilvl w:val="0"/>
          <w:numId w:val="0"/>
        </w:numPr>
        <w:spacing w:before="120" w:after="120" w:line="360" w:lineRule="auto"/>
        <w:rPr>
          <w:rFonts w:asciiTheme="minorHAnsi" w:eastAsia="Times New Roman" w:hAnsiTheme="minorHAnsi"/>
          <w:b/>
          <w:lang w:eastAsia="en-NZ"/>
        </w:rPr>
      </w:pPr>
    </w:p>
    <w:p w14:paraId="5CFC481D" w14:textId="77777777" w:rsidR="00530CF4" w:rsidRDefault="00530CF4" w:rsidP="00AB20D9">
      <w:pPr>
        <w:pStyle w:val="ListParagraph"/>
        <w:numPr>
          <w:ilvl w:val="0"/>
          <w:numId w:val="0"/>
        </w:numPr>
        <w:spacing w:before="120" w:after="120" w:line="360" w:lineRule="auto"/>
        <w:rPr>
          <w:rFonts w:asciiTheme="minorHAnsi" w:eastAsia="Times New Roman" w:hAnsiTheme="minorHAnsi"/>
          <w:b/>
          <w:lang w:eastAsia="en-NZ"/>
        </w:rPr>
      </w:pPr>
    </w:p>
    <w:p w14:paraId="41D6654F" w14:textId="77777777" w:rsidR="00063859" w:rsidRDefault="00063859" w:rsidP="00AB20D9">
      <w:pPr>
        <w:pStyle w:val="ListParagraph"/>
        <w:numPr>
          <w:ilvl w:val="0"/>
          <w:numId w:val="0"/>
        </w:numPr>
        <w:spacing w:before="120" w:after="120" w:line="360" w:lineRule="auto"/>
        <w:rPr>
          <w:rFonts w:asciiTheme="minorHAnsi" w:eastAsia="Times New Roman" w:hAnsiTheme="minorHAnsi"/>
          <w:b/>
          <w:lang w:eastAsia="en-NZ"/>
        </w:rPr>
      </w:pPr>
    </w:p>
    <w:p w14:paraId="1F87AD9C" w14:textId="77777777" w:rsidR="00063859" w:rsidRDefault="00063859" w:rsidP="00AB20D9">
      <w:pPr>
        <w:pStyle w:val="ListParagraph"/>
        <w:numPr>
          <w:ilvl w:val="0"/>
          <w:numId w:val="0"/>
        </w:numPr>
        <w:spacing w:before="120" w:after="120" w:line="360" w:lineRule="auto"/>
        <w:rPr>
          <w:rFonts w:asciiTheme="minorHAnsi" w:eastAsia="Times New Roman" w:hAnsiTheme="minorHAnsi"/>
          <w:b/>
          <w:lang w:eastAsia="en-NZ"/>
        </w:rPr>
      </w:pPr>
    </w:p>
    <w:p w14:paraId="356B7C40" w14:textId="77777777" w:rsidR="00063859" w:rsidRDefault="00063859" w:rsidP="00AB20D9">
      <w:pPr>
        <w:pStyle w:val="ListParagraph"/>
        <w:numPr>
          <w:ilvl w:val="0"/>
          <w:numId w:val="0"/>
        </w:numPr>
        <w:spacing w:before="120" w:after="120" w:line="360" w:lineRule="auto"/>
        <w:rPr>
          <w:rFonts w:asciiTheme="minorHAnsi" w:eastAsia="Times New Roman" w:hAnsiTheme="minorHAnsi"/>
          <w:b/>
          <w:lang w:eastAsia="en-NZ"/>
        </w:rPr>
      </w:pPr>
    </w:p>
    <w:p w14:paraId="2ACE8AE0" w14:textId="77777777" w:rsidR="00530CF4" w:rsidRDefault="00530CF4" w:rsidP="00AB20D9">
      <w:pPr>
        <w:pStyle w:val="ListParagraph"/>
        <w:numPr>
          <w:ilvl w:val="0"/>
          <w:numId w:val="0"/>
        </w:numPr>
        <w:spacing w:before="120" w:after="120" w:line="360" w:lineRule="auto"/>
        <w:rPr>
          <w:rFonts w:asciiTheme="minorHAnsi" w:eastAsia="Times New Roman" w:hAnsiTheme="minorHAnsi"/>
          <w:b/>
          <w:lang w:eastAsia="en-NZ"/>
        </w:rPr>
      </w:pPr>
    </w:p>
    <w:p w14:paraId="1B297280" w14:textId="7C0E31BE" w:rsidR="00530CF4" w:rsidRDefault="00530CF4" w:rsidP="34E4EA72">
      <w:pPr>
        <w:pStyle w:val="ListParagraph"/>
        <w:numPr>
          <w:ilvl w:val="0"/>
          <w:numId w:val="0"/>
        </w:numPr>
        <w:spacing w:before="120" w:after="120" w:line="360" w:lineRule="auto"/>
        <w:rPr>
          <w:rFonts w:asciiTheme="minorHAnsi" w:eastAsiaTheme="minorEastAsia" w:hAnsiTheme="minorHAnsi" w:cstheme="minorBidi"/>
          <w:b/>
          <w:bCs/>
          <w:lang w:eastAsia="en-NZ"/>
        </w:rPr>
      </w:pPr>
    </w:p>
    <w:p w14:paraId="4B19A282" w14:textId="740D49A7" w:rsidR="34E4EA72" w:rsidRDefault="34E4EA72" w:rsidP="34E4EA72">
      <w:pPr>
        <w:spacing w:after="120" w:line="360" w:lineRule="auto"/>
        <w:ind w:left="567"/>
        <w:rPr>
          <w:rFonts w:asciiTheme="minorHAnsi" w:eastAsiaTheme="minorEastAsia" w:hAnsiTheme="minorHAnsi" w:cstheme="minorBidi"/>
          <w:b/>
          <w:bCs/>
          <w:lang w:eastAsia="en-NZ"/>
        </w:rPr>
      </w:pPr>
    </w:p>
    <w:p w14:paraId="2E0FF462" w14:textId="6CE69463" w:rsidR="34E4EA72" w:rsidRDefault="34E4EA72" w:rsidP="34E4EA72">
      <w:pPr>
        <w:spacing w:after="120" w:line="360" w:lineRule="auto"/>
        <w:ind w:left="567"/>
        <w:rPr>
          <w:rFonts w:asciiTheme="minorHAnsi" w:eastAsiaTheme="minorEastAsia" w:hAnsiTheme="minorHAnsi" w:cstheme="minorBidi"/>
          <w:b/>
          <w:bCs/>
          <w:lang w:eastAsia="en-NZ"/>
        </w:rPr>
      </w:pPr>
    </w:p>
    <w:p w14:paraId="36002F80" w14:textId="77777777" w:rsidR="0018130D" w:rsidRPr="00B25083" w:rsidRDefault="00A31A53" w:rsidP="00AB20D9">
      <w:pPr>
        <w:pStyle w:val="ListParagraph"/>
        <w:numPr>
          <w:ilvl w:val="0"/>
          <w:numId w:val="0"/>
        </w:numPr>
        <w:spacing w:before="120" w:after="120" w:line="360" w:lineRule="auto"/>
        <w:rPr>
          <w:rFonts w:asciiTheme="minorHAnsi" w:hAnsiTheme="minorHAnsi"/>
          <w:b/>
        </w:rPr>
      </w:pPr>
      <w:r>
        <w:rPr>
          <w:rFonts w:asciiTheme="minorHAnsi" w:eastAsia="Times New Roman" w:hAnsiTheme="minorHAnsi"/>
          <w:b/>
          <w:lang w:eastAsia="en-NZ"/>
        </w:rPr>
        <w:lastRenderedPageBreak/>
        <w:t xml:space="preserve">People without common photographic documents may have more difficulty </w:t>
      </w:r>
      <w:r w:rsidR="0018130D" w:rsidRPr="00B25083">
        <w:rPr>
          <w:rFonts w:asciiTheme="minorHAnsi" w:eastAsia="Times New Roman" w:hAnsiTheme="minorHAnsi"/>
          <w:b/>
          <w:lang w:eastAsia="en-NZ"/>
        </w:rPr>
        <w:t xml:space="preserve">accessing </w:t>
      </w:r>
      <w:r>
        <w:rPr>
          <w:rFonts w:asciiTheme="minorHAnsi" w:eastAsia="Times New Roman" w:hAnsiTheme="minorHAnsi"/>
          <w:b/>
          <w:lang w:eastAsia="en-NZ"/>
        </w:rPr>
        <w:t xml:space="preserve">some </w:t>
      </w:r>
      <w:r w:rsidR="0018130D" w:rsidRPr="00B25083">
        <w:rPr>
          <w:rFonts w:asciiTheme="minorHAnsi" w:eastAsia="Times New Roman" w:hAnsiTheme="minorHAnsi"/>
          <w:b/>
          <w:lang w:eastAsia="en-NZ"/>
        </w:rPr>
        <w:t xml:space="preserve">services </w:t>
      </w:r>
    </w:p>
    <w:p w14:paraId="0C81C0E0" w14:textId="2DECD338" w:rsidR="0080210A" w:rsidRDefault="6D59DA0A" w:rsidP="6D59DA0A">
      <w:pPr>
        <w:pStyle w:val="NormalWeb"/>
        <w:numPr>
          <w:ilvl w:val="0"/>
          <w:numId w:val="30"/>
        </w:numPr>
        <w:spacing w:after="120" w:line="360" w:lineRule="auto"/>
        <w:ind w:left="426" w:hanging="426"/>
        <w:rPr>
          <w:rFonts w:asciiTheme="minorHAnsi" w:eastAsiaTheme="minorEastAsia" w:hAnsiTheme="minorHAnsi" w:cstheme="minorBidi"/>
          <w:lang w:eastAsia="en-NZ"/>
        </w:rPr>
      </w:pPr>
      <w:r w:rsidRPr="6D59DA0A">
        <w:rPr>
          <w:rFonts w:asciiTheme="minorHAnsi" w:eastAsiaTheme="minorEastAsia" w:hAnsiTheme="minorHAnsi" w:cstheme="minorBidi"/>
          <w:lang w:eastAsia="en-NZ"/>
        </w:rPr>
        <w:t xml:space="preserve">In June 2017, a cross-agency workshop was held that included representatives from the following disability sector organisations: Blind Citizens NZ, CCS Disability Action, Disabled Person’s Assembly and People First. Representatives were also present from </w:t>
      </w:r>
      <w:r w:rsidR="00651B54">
        <w:br/>
      </w:r>
      <w:r w:rsidRPr="6D59DA0A">
        <w:rPr>
          <w:rFonts w:asciiTheme="minorHAnsi" w:eastAsiaTheme="minorEastAsia" w:hAnsiTheme="minorHAnsi" w:cstheme="minorBidi"/>
          <w:lang w:eastAsia="en-NZ"/>
        </w:rPr>
        <w:t>New Zealand Post, Westpac (which is working on initiatives to make banking services more accessible) and Hospitality New Zealand, who issue the Hospitality NZ 18+ card that is commonly used for identification purposes by people without a driver licence or passport (see enclosed information sheet for further information about the 18+ card).</w:t>
      </w:r>
    </w:p>
    <w:p w14:paraId="3CF8C3C2" w14:textId="77777777" w:rsidR="00551300" w:rsidRPr="00551300" w:rsidRDefault="00551300" w:rsidP="00551300">
      <w:pPr>
        <w:pStyle w:val="ListParagraph"/>
        <w:numPr>
          <w:ilvl w:val="0"/>
          <w:numId w:val="30"/>
        </w:numPr>
        <w:spacing w:after="120" w:line="360" w:lineRule="auto"/>
        <w:ind w:left="426" w:hanging="426"/>
        <w:rPr>
          <w:rFonts w:asciiTheme="minorHAnsi" w:hAnsiTheme="minorHAnsi"/>
        </w:rPr>
      </w:pPr>
      <w:r w:rsidRPr="00551300">
        <w:rPr>
          <w:rFonts w:asciiTheme="minorHAnsi" w:hAnsiTheme="minorHAnsi"/>
        </w:rPr>
        <w:t xml:space="preserve">Representatives from disability sector organisations stated that </w:t>
      </w:r>
      <w:r w:rsidR="00651B54">
        <w:rPr>
          <w:rFonts w:asciiTheme="minorHAnsi" w:hAnsiTheme="minorHAnsi"/>
        </w:rPr>
        <w:t xml:space="preserve">some </w:t>
      </w:r>
      <w:r w:rsidRPr="00551300">
        <w:rPr>
          <w:rFonts w:asciiTheme="minorHAnsi" w:hAnsiTheme="minorHAnsi"/>
        </w:rPr>
        <w:t>disabled people have had difficulty accessing a range of services, including from banks, purchasing goods on hire purchase, and pickin</w:t>
      </w:r>
      <w:r>
        <w:rPr>
          <w:rFonts w:asciiTheme="minorHAnsi" w:hAnsiTheme="minorHAnsi"/>
        </w:rPr>
        <w:t xml:space="preserve">g up courier packages. Information from </w:t>
      </w:r>
      <w:r w:rsidR="002E1CB0">
        <w:rPr>
          <w:rFonts w:asciiTheme="minorHAnsi" w:hAnsiTheme="minorHAnsi"/>
        </w:rPr>
        <w:t xml:space="preserve">agencies that deal with </w:t>
      </w:r>
      <w:r w:rsidR="002E1CB0" w:rsidRPr="002E1CB0">
        <w:rPr>
          <w:rFonts w:asciiTheme="minorHAnsi" w:hAnsiTheme="minorHAnsi"/>
        </w:rPr>
        <w:t>other groups that may be less likely to hold common photographic documents</w:t>
      </w:r>
      <w:r w:rsidR="002E1CB0">
        <w:rPr>
          <w:rFonts w:asciiTheme="minorHAnsi" w:hAnsiTheme="minorHAnsi"/>
        </w:rPr>
        <w:t xml:space="preserve"> </w:t>
      </w:r>
      <w:r w:rsidR="00A23E1F">
        <w:rPr>
          <w:rFonts w:asciiTheme="minorHAnsi" w:hAnsiTheme="minorHAnsi"/>
        </w:rPr>
        <w:t>indicated</w:t>
      </w:r>
      <w:r w:rsidR="009C4C80">
        <w:rPr>
          <w:rFonts w:asciiTheme="minorHAnsi" w:hAnsiTheme="minorHAnsi"/>
        </w:rPr>
        <w:t xml:space="preserve"> other people may experience </w:t>
      </w:r>
      <w:r w:rsidR="00795ABF">
        <w:rPr>
          <w:rFonts w:asciiTheme="minorHAnsi" w:hAnsiTheme="minorHAnsi"/>
        </w:rPr>
        <w:t>similar difficulties</w:t>
      </w:r>
      <w:r w:rsidR="009C4C80">
        <w:rPr>
          <w:rFonts w:asciiTheme="minorHAnsi" w:hAnsiTheme="minorHAnsi"/>
        </w:rPr>
        <w:t xml:space="preserve"> as well. </w:t>
      </w:r>
    </w:p>
    <w:p w14:paraId="07134F96" w14:textId="77777777" w:rsidR="00651B54" w:rsidRDefault="00551300" w:rsidP="00551300">
      <w:pPr>
        <w:pStyle w:val="ListParagraph"/>
        <w:numPr>
          <w:ilvl w:val="0"/>
          <w:numId w:val="30"/>
        </w:numPr>
        <w:spacing w:after="120" w:line="360" w:lineRule="auto"/>
        <w:ind w:left="426" w:hanging="426"/>
        <w:rPr>
          <w:rFonts w:asciiTheme="minorHAnsi" w:hAnsiTheme="minorHAnsi"/>
        </w:rPr>
      </w:pPr>
      <w:r w:rsidRPr="00551300">
        <w:rPr>
          <w:rFonts w:asciiTheme="minorHAnsi" w:hAnsiTheme="minorHAnsi"/>
        </w:rPr>
        <w:t xml:space="preserve"> </w:t>
      </w:r>
      <w:r w:rsidR="0080210A" w:rsidRPr="0080210A">
        <w:rPr>
          <w:rFonts w:asciiTheme="minorHAnsi" w:hAnsiTheme="minorHAnsi"/>
        </w:rPr>
        <w:t>Participants from the disability sec</w:t>
      </w:r>
      <w:r w:rsidR="00913E07">
        <w:rPr>
          <w:rFonts w:asciiTheme="minorHAnsi" w:hAnsiTheme="minorHAnsi"/>
        </w:rPr>
        <w:t>tor also noted that while the Hospitality NZ</w:t>
      </w:r>
      <w:r w:rsidR="0080210A" w:rsidRPr="0080210A">
        <w:rPr>
          <w:rFonts w:asciiTheme="minorHAnsi" w:hAnsiTheme="minorHAnsi"/>
        </w:rPr>
        <w:t xml:space="preserve"> 18+ card can be used for identification purposes</w:t>
      </w:r>
      <w:r w:rsidR="00651B54">
        <w:rPr>
          <w:rFonts w:asciiTheme="minorHAnsi" w:hAnsiTheme="minorHAnsi"/>
        </w:rPr>
        <w:t xml:space="preserve"> generally</w:t>
      </w:r>
      <w:r w:rsidR="0080210A" w:rsidRPr="0080210A">
        <w:rPr>
          <w:rFonts w:asciiTheme="minorHAnsi" w:hAnsiTheme="minorHAnsi"/>
        </w:rPr>
        <w:t xml:space="preserve">, </w:t>
      </w:r>
      <w:r w:rsidR="00651B54">
        <w:rPr>
          <w:rFonts w:asciiTheme="minorHAnsi" w:hAnsiTheme="minorHAnsi"/>
        </w:rPr>
        <w:t xml:space="preserve">they were aware of examples where </w:t>
      </w:r>
      <w:r w:rsidR="0080210A" w:rsidRPr="0080210A">
        <w:rPr>
          <w:rFonts w:asciiTheme="minorHAnsi" w:hAnsiTheme="minorHAnsi"/>
        </w:rPr>
        <w:t>disabled people have experienced difficul</w:t>
      </w:r>
      <w:r w:rsidR="00B25083">
        <w:rPr>
          <w:rFonts w:asciiTheme="minorHAnsi" w:hAnsiTheme="minorHAnsi"/>
        </w:rPr>
        <w:t>ties using the card this way</w:t>
      </w:r>
      <w:r w:rsidR="00651B54">
        <w:rPr>
          <w:rFonts w:asciiTheme="minorHAnsi" w:hAnsiTheme="minorHAnsi"/>
        </w:rPr>
        <w:t>.</w:t>
      </w:r>
      <w:r w:rsidR="009A38E4">
        <w:rPr>
          <w:rFonts w:asciiTheme="minorHAnsi" w:hAnsiTheme="minorHAnsi"/>
        </w:rPr>
        <w:t xml:space="preserve"> </w:t>
      </w:r>
      <w:r w:rsidR="00651B54">
        <w:rPr>
          <w:rFonts w:asciiTheme="minorHAnsi" w:hAnsiTheme="minorHAnsi"/>
        </w:rPr>
        <w:t>O</w:t>
      </w:r>
      <w:r w:rsidR="00B25083" w:rsidRPr="00B25083">
        <w:rPr>
          <w:rFonts w:asciiTheme="minorHAnsi" w:hAnsiTheme="minorHAnsi"/>
        </w:rPr>
        <w:t xml:space="preserve">rganisations outside the hospitality sector commonly require two identity documents to verify someone’s identity and sometimes customer service staff </w:t>
      </w:r>
      <w:r w:rsidR="00913E07">
        <w:rPr>
          <w:rFonts w:asciiTheme="minorHAnsi" w:hAnsiTheme="minorHAnsi"/>
        </w:rPr>
        <w:t xml:space="preserve">do not accept the </w:t>
      </w:r>
      <w:r w:rsidR="00913E07">
        <w:rPr>
          <w:rFonts w:asciiTheme="minorHAnsi" w:hAnsiTheme="minorHAnsi"/>
        </w:rPr>
        <w:br/>
        <w:t>Hospitality NZ</w:t>
      </w:r>
      <w:r w:rsidR="00B25083">
        <w:rPr>
          <w:rFonts w:asciiTheme="minorHAnsi" w:hAnsiTheme="minorHAnsi"/>
        </w:rPr>
        <w:t xml:space="preserve"> 18+ card. </w:t>
      </w:r>
      <w:r w:rsidR="0092485F">
        <w:rPr>
          <w:rFonts w:asciiTheme="minorHAnsi" w:hAnsiTheme="minorHAnsi"/>
        </w:rPr>
        <w:t xml:space="preserve">This is despite the fact that under the Evidence of Identity Standard </w:t>
      </w:r>
      <w:r w:rsidR="00913E07">
        <w:rPr>
          <w:rFonts w:asciiTheme="minorHAnsi" w:hAnsiTheme="minorHAnsi"/>
        </w:rPr>
        <w:t xml:space="preserve">the Hospitality </w:t>
      </w:r>
      <w:r w:rsidR="009A38E4">
        <w:rPr>
          <w:rFonts w:asciiTheme="minorHAnsi" w:hAnsiTheme="minorHAnsi"/>
        </w:rPr>
        <w:t>NZ 18+ Card</w:t>
      </w:r>
      <w:r w:rsidR="009A38E4" w:rsidRPr="009A38E4">
        <w:t xml:space="preserve"> </w:t>
      </w:r>
      <w:r w:rsidR="0092485F">
        <w:t xml:space="preserve">can be used to meet the same </w:t>
      </w:r>
      <w:r w:rsidR="009A38E4" w:rsidRPr="009A38E4">
        <w:rPr>
          <w:rFonts w:asciiTheme="minorHAnsi" w:hAnsiTheme="minorHAnsi"/>
        </w:rPr>
        <w:t>identity verification purposes</w:t>
      </w:r>
      <w:r w:rsidR="009A38E4">
        <w:rPr>
          <w:rFonts w:asciiTheme="minorHAnsi" w:hAnsiTheme="minorHAnsi"/>
        </w:rPr>
        <w:t xml:space="preserve"> as the New Zealand driver licence.    </w:t>
      </w:r>
    </w:p>
    <w:p w14:paraId="7ACC062E" w14:textId="77777777" w:rsidR="00B25083" w:rsidRPr="00B25083" w:rsidRDefault="00B25083" w:rsidP="00551300">
      <w:pPr>
        <w:pStyle w:val="ListParagraph"/>
        <w:numPr>
          <w:ilvl w:val="0"/>
          <w:numId w:val="30"/>
        </w:numPr>
        <w:spacing w:after="120" w:line="360" w:lineRule="auto"/>
        <w:ind w:left="426" w:hanging="426"/>
        <w:rPr>
          <w:rFonts w:asciiTheme="minorHAnsi" w:hAnsiTheme="minorHAnsi"/>
        </w:rPr>
      </w:pPr>
      <w:r>
        <w:rPr>
          <w:rFonts w:asciiTheme="minorHAnsi" w:hAnsiTheme="minorHAnsi"/>
        </w:rPr>
        <w:t>Additionally,</w:t>
      </w:r>
      <w:r w:rsidRPr="00B25083">
        <w:rPr>
          <w:rFonts w:asciiTheme="minorHAnsi" w:hAnsiTheme="minorHAnsi"/>
        </w:rPr>
        <w:t xml:space="preserve"> some people do not want to use the card,</w:t>
      </w:r>
      <w:r>
        <w:rPr>
          <w:rFonts w:asciiTheme="minorHAnsi" w:hAnsiTheme="minorHAnsi"/>
        </w:rPr>
        <w:t xml:space="preserve"> </w:t>
      </w:r>
      <w:r w:rsidRPr="00B25083">
        <w:rPr>
          <w:rFonts w:asciiTheme="minorHAnsi" w:hAnsiTheme="minorHAnsi"/>
        </w:rPr>
        <w:t>the primary purpose of which is to verify that young people are able to purchase alco</w:t>
      </w:r>
      <w:r>
        <w:rPr>
          <w:rFonts w:asciiTheme="minorHAnsi" w:hAnsiTheme="minorHAnsi"/>
        </w:rPr>
        <w:t>hol or enter licensed premises.</w:t>
      </w:r>
    </w:p>
    <w:p w14:paraId="78C494BF" w14:textId="77777777" w:rsidR="009779C5" w:rsidRPr="009779C5" w:rsidRDefault="34E4EA72" w:rsidP="34E4EA72">
      <w:pPr>
        <w:pStyle w:val="ListParagraph"/>
        <w:numPr>
          <w:ilvl w:val="0"/>
          <w:numId w:val="30"/>
        </w:numPr>
        <w:spacing w:before="120" w:after="120" w:line="360" w:lineRule="auto"/>
        <w:ind w:left="426" w:hanging="426"/>
        <w:rPr>
          <w:rFonts w:asciiTheme="minorHAnsi" w:eastAsiaTheme="minorEastAsia" w:hAnsiTheme="minorHAnsi" w:cstheme="minorBidi"/>
        </w:rPr>
      </w:pPr>
      <w:r w:rsidRPr="34E4EA72">
        <w:rPr>
          <w:rFonts w:asciiTheme="minorHAnsi" w:eastAsiaTheme="minorEastAsia" w:hAnsiTheme="minorHAnsi" w:cstheme="minorBidi"/>
        </w:rPr>
        <w:t xml:space="preserve">To address these issues, workshop participants from the disability sector supported the introduction of a new photographic identity document available to most people.  </w:t>
      </w:r>
    </w:p>
    <w:p w14:paraId="3A662889" w14:textId="34A6E05D" w:rsidR="34E4EA72" w:rsidRDefault="34E4EA72" w:rsidP="34E4EA72">
      <w:pPr>
        <w:spacing w:after="120" w:line="360" w:lineRule="auto"/>
        <w:rPr>
          <w:rFonts w:asciiTheme="minorHAnsi" w:eastAsiaTheme="minorEastAsia" w:hAnsiTheme="minorHAnsi" w:cstheme="minorBidi"/>
          <w:b/>
          <w:bCs/>
          <w:lang w:eastAsia="en-NZ"/>
        </w:rPr>
      </w:pPr>
    </w:p>
    <w:p w14:paraId="1CD0AE93" w14:textId="15C777E2" w:rsidR="34E4EA72" w:rsidRDefault="34E4EA72" w:rsidP="34E4EA72">
      <w:pPr>
        <w:spacing w:after="120" w:line="360" w:lineRule="auto"/>
        <w:rPr>
          <w:rFonts w:asciiTheme="minorHAnsi" w:eastAsiaTheme="minorEastAsia" w:hAnsiTheme="minorHAnsi" w:cstheme="minorBidi"/>
          <w:b/>
          <w:bCs/>
          <w:lang w:eastAsia="en-NZ"/>
        </w:rPr>
      </w:pPr>
    </w:p>
    <w:p w14:paraId="0F426CE6" w14:textId="78E646AA" w:rsidR="34E4EA72" w:rsidRDefault="34E4EA72" w:rsidP="34E4EA72">
      <w:pPr>
        <w:spacing w:after="120" w:line="360" w:lineRule="auto"/>
        <w:rPr>
          <w:rFonts w:asciiTheme="minorHAnsi" w:eastAsiaTheme="minorEastAsia" w:hAnsiTheme="minorHAnsi" w:cstheme="minorBidi"/>
          <w:b/>
          <w:bCs/>
          <w:lang w:eastAsia="en-NZ"/>
        </w:rPr>
      </w:pPr>
    </w:p>
    <w:p w14:paraId="5E0A6A67" w14:textId="3F70E913" w:rsidR="34E4EA72" w:rsidRDefault="34E4EA72" w:rsidP="34E4EA72">
      <w:pPr>
        <w:spacing w:after="120" w:line="360" w:lineRule="auto"/>
        <w:rPr>
          <w:rFonts w:asciiTheme="minorHAnsi" w:eastAsiaTheme="minorEastAsia" w:hAnsiTheme="minorHAnsi" w:cstheme="minorBidi"/>
          <w:b/>
          <w:bCs/>
          <w:lang w:eastAsia="en-NZ"/>
        </w:rPr>
      </w:pPr>
    </w:p>
    <w:p w14:paraId="0CA851D5" w14:textId="730FDC3F" w:rsidR="34E4EA72" w:rsidRDefault="34E4EA72" w:rsidP="34E4EA72">
      <w:pPr>
        <w:spacing w:after="120" w:line="360" w:lineRule="auto"/>
        <w:rPr>
          <w:rFonts w:asciiTheme="minorHAnsi" w:eastAsiaTheme="minorEastAsia" w:hAnsiTheme="minorHAnsi" w:cstheme="minorBidi"/>
          <w:b/>
          <w:bCs/>
          <w:lang w:eastAsia="en-NZ"/>
        </w:rPr>
      </w:pPr>
    </w:p>
    <w:p w14:paraId="5BF25B83" w14:textId="77777777" w:rsidR="0018130D" w:rsidRPr="0018130D" w:rsidRDefault="00A31A53" w:rsidP="00AB20D9">
      <w:pPr>
        <w:keepLines w:val="0"/>
        <w:spacing w:after="120" w:line="360" w:lineRule="auto"/>
        <w:rPr>
          <w:rFonts w:asciiTheme="minorHAnsi" w:eastAsia="Times New Roman" w:hAnsiTheme="minorHAnsi"/>
          <w:b/>
          <w:lang w:eastAsia="en-NZ"/>
        </w:rPr>
      </w:pPr>
      <w:r>
        <w:rPr>
          <w:rFonts w:asciiTheme="minorHAnsi" w:eastAsia="Times New Roman" w:hAnsiTheme="minorHAnsi"/>
          <w:b/>
          <w:lang w:eastAsia="en-NZ"/>
        </w:rPr>
        <w:lastRenderedPageBreak/>
        <w:t>B</w:t>
      </w:r>
      <w:r w:rsidR="0018130D" w:rsidRPr="0018130D">
        <w:rPr>
          <w:rFonts w:asciiTheme="minorHAnsi" w:eastAsia="Times New Roman" w:hAnsiTheme="minorHAnsi"/>
          <w:b/>
          <w:lang w:eastAsia="en-NZ"/>
        </w:rPr>
        <w:t xml:space="preserve">usinesses require photographic identification </w:t>
      </w:r>
      <w:r>
        <w:rPr>
          <w:rFonts w:asciiTheme="minorHAnsi" w:eastAsia="Times New Roman" w:hAnsiTheme="minorHAnsi"/>
          <w:b/>
          <w:lang w:eastAsia="en-NZ"/>
        </w:rPr>
        <w:t xml:space="preserve">to </w:t>
      </w:r>
      <w:r w:rsidR="0018130D" w:rsidRPr="0018130D">
        <w:rPr>
          <w:rFonts w:asciiTheme="minorHAnsi" w:eastAsia="Times New Roman" w:hAnsiTheme="minorHAnsi"/>
          <w:b/>
          <w:lang w:eastAsia="en-NZ"/>
        </w:rPr>
        <w:t xml:space="preserve">manage internal identity-related risks and to meet legal obligations </w:t>
      </w:r>
    </w:p>
    <w:p w14:paraId="4F84CD12" w14:textId="77777777" w:rsidR="009779C5" w:rsidRDefault="009779C5" w:rsidP="000C4144">
      <w:pPr>
        <w:pStyle w:val="ListParagraph"/>
        <w:numPr>
          <w:ilvl w:val="0"/>
          <w:numId w:val="30"/>
        </w:numPr>
        <w:spacing w:before="120" w:after="120" w:line="360" w:lineRule="auto"/>
        <w:ind w:left="426" w:hanging="426"/>
        <w:rPr>
          <w:rFonts w:asciiTheme="minorHAnsi" w:hAnsiTheme="minorHAnsi"/>
        </w:rPr>
      </w:pPr>
      <w:r w:rsidRPr="009779C5">
        <w:rPr>
          <w:rFonts w:asciiTheme="minorHAnsi" w:hAnsiTheme="minorHAnsi"/>
        </w:rPr>
        <w:t xml:space="preserve">Following the workshop, Internal Affairs and ODI engaged </w:t>
      </w:r>
      <w:r>
        <w:rPr>
          <w:rFonts w:asciiTheme="minorHAnsi" w:hAnsiTheme="minorHAnsi"/>
        </w:rPr>
        <w:t>with the following</w:t>
      </w:r>
      <w:r w:rsidR="00DA0DC3">
        <w:rPr>
          <w:rFonts w:asciiTheme="minorHAnsi" w:hAnsiTheme="minorHAnsi"/>
        </w:rPr>
        <w:t xml:space="preserve"> business and</w:t>
      </w:r>
      <w:r w:rsidRPr="009779C5">
        <w:rPr>
          <w:rFonts w:asciiTheme="minorHAnsi" w:hAnsiTheme="minorHAnsi"/>
        </w:rPr>
        <w:t xml:space="preserve"> umbrella groups of businesses that requir</w:t>
      </w:r>
      <w:r>
        <w:rPr>
          <w:rFonts w:asciiTheme="minorHAnsi" w:hAnsiTheme="minorHAnsi"/>
        </w:rPr>
        <w:t>e photographic identification</w:t>
      </w:r>
      <w:r w:rsidRPr="009779C5">
        <w:rPr>
          <w:rFonts w:asciiTheme="minorHAnsi" w:hAnsiTheme="minorHAnsi"/>
        </w:rPr>
        <w:t xml:space="preserve">: </w:t>
      </w:r>
      <w:r w:rsidR="00DA0DC3">
        <w:rPr>
          <w:rFonts w:asciiTheme="minorHAnsi" w:hAnsiTheme="minorHAnsi"/>
        </w:rPr>
        <w:t xml:space="preserve">Westpac, </w:t>
      </w:r>
      <w:r w:rsidRPr="009779C5">
        <w:rPr>
          <w:rFonts w:asciiTheme="minorHAnsi" w:hAnsiTheme="minorHAnsi"/>
        </w:rPr>
        <w:t xml:space="preserve">Retail New Zealand, the Financial Services Federation New Zealand, </w:t>
      </w:r>
      <w:r w:rsidR="00DA0DC3">
        <w:rPr>
          <w:rFonts w:asciiTheme="minorHAnsi" w:hAnsiTheme="minorHAnsi"/>
        </w:rPr>
        <w:t>and the Pharmacy Guild.</w:t>
      </w:r>
    </w:p>
    <w:p w14:paraId="7221DC46" w14:textId="77777777" w:rsidR="009779C5" w:rsidRDefault="009779C5" w:rsidP="000C4144">
      <w:pPr>
        <w:pStyle w:val="ListParagraph"/>
        <w:numPr>
          <w:ilvl w:val="0"/>
          <w:numId w:val="30"/>
        </w:numPr>
        <w:spacing w:before="120" w:after="120" w:line="360" w:lineRule="auto"/>
        <w:ind w:left="426" w:hanging="426"/>
        <w:rPr>
          <w:rFonts w:asciiTheme="minorHAnsi" w:hAnsiTheme="minorHAnsi"/>
        </w:rPr>
      </w:pPr>
      <w:r w:rsidRPr="009779C5">
        <w:rPr>
          <w:rFonts w:asciiTheme="minorHAnsi" w:hAnsiTheme="minorHAnsi"/>
        </w:rPr>
        <w:t xml:space="preserve">The Pharmacy Guild advised that photographic identification is required in some situations to ensure only the correct person is provided medication (e.g. when collecting a controlled substance). The Guild also advised that their members should accept </w:t>
      </w:r>
      <w:r w:rsidR="00A91590">
        <w:rPr>
          <w:rFonts w:asciiTheme="minorHAnsi" w:hAnsiTheme="minorHAnsi"/>
        </w:rPr>
        <w:t>the H</w:t>
      </w:r>
      <w:r w:rsidR="00913E07">
        <w:rPr>
          <w:rFonts w:asciiTheme="minorHAnsi" w:hAnsiTheme="minorHAnsi"/>
        </w:rPr>
        <w:t xml:space="preserve">ospitality </w:t>
      </w:r>
      <w:r w:rsidRPr="009779C5">
        <w:rPr>
          <w:rFonts w:asciiTheme="minorHAnsi" w:hAnsiTheme="minorHAnsi"/>
        </w:rPr>
        <w:t>NZ 18+ card for this purpose.</w:t>
      </w:r>
    </w:p>
    <w:p w14:paraId="41C77F44" w14:textId="77777777" w:rsidR="009779C5" w:rsidRDefault="009779C5" w:rsidP="000C4144">
      <w:pPr>
        <w:pStyle w:val="ListParagraph"/>
        <w:numPr>
          <w:ilvl w:val="0"/>
          <w:numId w:val="30"/>
        </w:numPr>
        <w:spacing w:before="120" w:after="120" w:line="360" w:lineRule="auto"/>
        <w:ind w:left="426" w:hanging="426"/>
        <w:rPr>
          <w:rFonts w:asciiTheme="minorHAnsi" w:hAnsiTheme="minorHAnsi"/>
        </w:rPr>
      </w:pPr>
      <w:r w:rsidRPr="009779C5">
        <w:rPr>
          <w:rFonts w:asciiTheme="minorHAnsi" w:hAnsiTheme="minorHAnsi"/>
        </w:rPr>
        <w:t>The other umbrella groups advised that photographic identification is required in the financial sector to manage internal identity-related risks and to meet legal obligations to verify identity. The groups confirmed that</w:t>
      </w:r>
      <w:r w:rsidR="00A91590">
        <w:rPr>
          <w:rFonts w:asciiTheme="minorHAnsi" w:hAnsiTheme="minorHAnsi"/>
        </w:rPr>
        <w:t xml:space="preserve"> the H</w:t>
      </w:r>
      <w:r w:rsidR="00913E07">
        <w:rPr>
          <w:rFonts w:asciiTheme="minorHAnsi" w:hAnsiTheme="minorHAnsi"/>
        </w:rPr>
        <w:t xml:space="preserve">ospitality </w:t>
      </w:r>
      <w:r w:rsidRPr="009779C5">
        <w:rPr>
          <w:rFonts w:asciiTheme="minorHAnsi" w:hAnsiTheme="minorHAnsi"/>
        </w:rPr>
        <w:t>NZ 18+ card should be acceptable but people may have to provide an additional identity document. Additionally, the umbrella groups noted that expanded communication from government about available photographic documents could be helpful in ensuring that their members more consistent</w:t>
      </w:r>
      <w:r w:rsidR="00A91590">
        <w:rPr>
          <w:rFonts w:asciiTheme="minorHAnsi" w:hAnsiTheme="minorHAnsi"/>
        </w:rPr>
        <w:t>ly accept them (including the H</w:t>
      </w:r>
      <w:r w:rsidR="00913E07">
        <w:rPr>
          <w:rFonts w:asciiTheme="minorHAnsi" w:hAnsiTheme="minorHAnsi"/>
        </w:rPr>
        <w:t xml:space="preserve">ospitality </w:t>
      </w:r>
      <w:r w:rsidRPr="009779C5">
        <w:rPr>
          <w:rFonts w:asciiTheme="minorHAnsi" w:hAnsiTheme="minorHAnsi"/>
        </w:rPr>
        <w:t>NZ 18+ card).</w:t>
      </w:r>
    </w:p>
    <w:p w14:paraId="796096DD" w14:textId="77777777" w:rsidR="0018130D" w:rsidRPr="0018130D" w:rsidRDefault="0018130D" w:rsidP="00AB20D9">
      <w:pPr>
        <w:keepLines w:val="0"/>
        <w:spacing w:after="120" w:line="360" w:lineRule="auto"/>
        <w:rPr>
          <w:rFonts w:asciiTheme="minorHAnsi" w:eastAsia="Times New Roman" w:hAnsiTheme="minorHAnsi"/>
          <w:b/>
          <w:lang w:eastAsia="en-NZ"/>
        </w:rPr>
      </w:pPr>
      <w:r w:rsidRPr="0018130D">
        <w:rPr>
          <w:rFonts w:asciiTheme="minorHAnsi" w:eastAsia="Times New Roman" w:hAnsiTheme="minorHAnsi"/>
          <w:b/>
          <w:lang w:eastAsia="en-NZ"/>
        </w:rPr>
        <w:t xml:space="preserve">A key driver for photographic identification requirements is the Anti-Money Laundering and Countering Financing of Terrorism regime </w:t>
      </w:r>
    </w:p>
    <w:p w14:paraId="7186C0BC" w14:textId="77777777" w:rsidR="009779C5" w:rsidRPr="009779C5" w:rsidRDefault="009779C5" w:rsidP="000C4144">
      <w:pPr>
        <w:pStyle w:val="ListParagraph"/>
        <w:numPr>
          <w:ilvl w:val="0"/>
          <w:numId w:val="30"/>
        </w:numPr>
        <w:spacing w:before="120" w:after="120" w:line="360" w:lineRule="auto"/>
        <w:ind w:left="426" w:hanging="426"/>
        <w:rPr>
          <w:rFonts w:asciiTheme="minorHAnsi" w:hAnsiTheme="minorHAnsi"/>
        </w:rPr>
      </w:pPr>
      <w:r w:rsidRPr="009779C5">
        <w:rPr>
          <w:rFonts w:asciiTheme="minorHAnsi" w:hAnsiTheme="minorHAnsi"/>
        </w:rPr>
        <w:t>The key legal obligation in the financial sector for identity verification is the Anti-Money Laundering and Cou</w:t>
      </w:r>
      <w:r w:rsidR="00C03AFC">
        <w:rPr>
          <w:rFonts w:asciiTheme="minorHAnsi" w:hAnsiTheme="minorHAnsi"/>
        </w:rPr>
        <w:t xml:space="preserve">ntering Financing of Terrorism regime. It </w:t>
      </w:r>
      <w:r w:rsidRPr="009779C5">
        <w:rPr>
          <w:rFonts w:asciiTheme="minorHAnsi" w:hAnsiTheme="minorHAnsi"/>
        </w:rPr>
        <w:t xml:space="preserve">requires businesses to take appropriate measures to guard against money laundering and the financing of terrorism. </w:t>
      </w:r>
    </w:p>
    <w:p w14:paraId="3807916B" w14:textId="77777777" w:rsidR="00A54B66" w:rsidRPr="00A54B66" w:rsidRDefault="34E4EA72" w:rsidP="34E4EA72">
      <w:pPr>
        <w:pStyle w:val="ListParagraph"/>
        <w:numPr>
          <w:ilvl w:val="0"/>
          <w:numId w:val="30"/>
        </w:numPr>
        <w:spacing w:before="120" w:after="120" w:line="360" w:lineRule="auto"/>
        <w:ind w:left="426" w:hanging="426"/>
        <w:rPr>
          <w:rFonts w:asciiTheme="minorHAnsi" w:eastAsiaTheme="minorEastAsia" w:hAnsiTheme="minorHAnsi" w:cstheme="minorBidi"/>
        </w:rPr>
      </w:pPr>
      <w:r w:rsidRPr="34E4EA72">
        <w:rPr>
          <w:rFonts w:asciiTheme="minorHAnsi" w:eastAsiaTheme="minorEastAsia" w:hAnsiTheme="minorHAnsi" w:cstheme="minorBidi"/>
        </w:rPr>
        <w:t>The Anti-Money Laundering and Countering Financing of Terrorism Amendment Act 2017 will extend the regime to real estate agents, conveyancers, many lawyers, accountants, businesses dealing in expensive goods, and betting on sports and racing.</w:t>
      </w:r>
      <w:r w:rsidRPr="34E4EA72">
        <w:rPr>
          <w:lang w:eastAsia="en-NZ"/>
        </w:rPr>
        <w:t xml:space="preserve"> </w:t>
      </w:r>
      <w:r w:rsidRPr="34E4EA72">
        <w:rPr>
          <w:rFonts w:asciiTheme="minorHAnsi" w:eastAsiaTheme="minorEastAsia" w:hAnsiTheme="minorHAnsi" w:cstheme="minorBidi"/>
        </w:rPr>
        <w:t xml:space="preserve">The law will come into effect in stages for different sectors between July 2018 and July 2019. </w:t>
      </w:r>
    </w:p>
    <w:p w14:paraId="429E3914" w14:textId="3FEC6B6E" w:rsidR="34E4EA72" w:rsidRDefault="34E4EA72" w:rsidP="34E4EA72">
      <w:pPr>
        <w:pStyle w:val="ListParagraph"/>
        <w:numPr>
          <w:ilvl w:val="0"/>
          <w:numId w:val="0"/>
        </w:numPr>
        <w:spacing w:before="120" w:after="120" w:line="360" w:lineRule="auto"/>
        <w:rPr>
          <w:rFonts w:ascii="Times New Roman" w:eastAsia="Times New Roman" w:hAnsi="Times New Roman"/>
          <w:b/>
          <w:bCs/>
          <w:lang w:eastAsia="en-NZ"/>
        </w:rPr>
      </w:pPr>
    </w:p>
    <w:p w14:paraId="6DAE677E" w14:textId="172669C5" w:rsidR="34E4EA72" w:rsidRDefault="34E4EA72" w:rsidP="34E4EA72">
      <w:pPr>
        <w:pStyle w:val="ListParagraph"/>
        <w:numPr>
          <w:ilvl w:val="0"/>
          <w:numId w:val="0"/>
        </w:numPr>
        <w:spacing w:before="120" w:after="120" w:line="360" w:lineRule="auto"/>
        <w:rPr>
          <w:rFonts w:ascii="Times New Roman" w:eastAsia="Times New Roman" w:hAnsi="Times New Roman"/>
          <w:b/>
          <w:bCs/>
          <w:lang w:eastAsia="en-NZ"/>
        </w:rPr>
      </w:pPr>
    </w:p>
    <w:p w14:paraId="15843D81" w14:textId="7E432423" w:rsidR="34E4EA72" w:rsidRDefault="34E4EA72" w:rsidP="34E4EA72">
      <w:pPr>
        <w:pStyle w:val="ListParagraph"/>
        <w:numPr>
          <w:ilvl w:val="0"/>
          <w:numId w:val="0"/>
        </w:numPr>
        <w:spacing w:before="120" w:after="120" w:line="360" w:lineRule="auto"/>
        <w:rPr>
          <w:rFonts w:ascii="Times New Roman" w:eastAsia="Times New Roman" w:hAnsi="Times New Roman"/>
          <w:b/>
          <w:bCs/>
          <w:lang w:eastAsia="en-NZ"/>
        </w:rPr>
      </w:pPr>
    </w:p>
    <w:p w14:paraId="6E7E6E8F" w14:textId="77777777" w:rsidR="004815D7" w:rsidRPr="004815D7" w:rsidRDefault="00C07E29" w:rsidP="00AB20D9">
      <w:pPr>
        <w:pStyle w:val="ListParagraph"/>
        <w:numPr>
          <w:ilvl w:val="0"/>
          <w:numId w:val="0"/>
        </w:numPr>
        <w:spacing w:before="120" w:after="120" w:line="360" w:lineRule="auto"/>
        <w:rPr>
          <w:b/>
        </w:rPr>
      </w:pPr>
      <w:r>
        <w:rPr>
          <w:rFonts w:eastAsia="Times New Roman"/>
          <w:b/>
          <w:lang w:eastAsia="en-NZ"/>
        </w:rPr>
        <w:lastRenderedPageBreak/>
        <w:t>Internal Affairs will undertake actions to address the impact of photographic requirements for people that do not have common photographic documents</w:t>
      </w:r>
    </w:p>
    <w:p w14:paraId="0F2BC379" w14:textId="77777777" w:rsidR="00C03AFC" w:rsidRDefault="34E4EA72" w:rsidP="34E4EA72">
      <w:pPr>
        <w:pStyle w:val="ListParagraph"/>
        <w:numPr>
          <w:ilvl w:val="0"/>
          <w:numId w:val="30"/>
        </w:numPr>
        <w:spacing w:before="120" w:after="120" w:line="360" w:lineRule="auto"/>
        <w:ind w:left="426" w:hanging="426"/>
        <w:rPr>
          <w:rFonts w:asciiTheme="minorHAnsi" w:eastAsiaTheme="minorEastAsia" w:hAnsiTheme="minorHAnsi" w:cstheme="minorBidi"/>
        </w:rPr>
      </w:pPr>
      <w:r w:rsidRPr="34E4EA72">
        <w:rPr>
          <w:rFonts w:asciiTheme="minorHAnsi" w:eastAsiaTheme="minorEastAsia" w:hAnsiTheme="minorHAnsi" w:cstheme="minorBidi"/>
        </w:rPr>
        <w:t>Internal Affairs and ODI consider action is needed to provide people more accessible ways to meet photographic identification requirements. Actions will be taken over the short, medium and long-term.</w:t>
      </w:r>
    </w:p>
    <w:p w14:paraId="4F98F057" w14:textId="77777777" w:rsidR="004815D7" w:rsidRPr="00C03AFC" w:rsidRDefault="00C03AFC" w:rsidP="00AB20D9">
      <w:pPr>
        <w:pStyle w:val="ListParagraph"/>
        <w:numPr>
          <w:ilvl w:val="0"/>
          <w:numId w:val="0"/>
        </w:numPr>
        <w:spacing w:before="120" w:after="120" w:line="360" w:lineRule="auto"/>
        <w:rPr>
          <w:rFonts w:asciiTheme="minorHAnsi" w:hAnsiTheme="minorHAnsi"/>
          <w:i/>
        </w:rPr>
      </w:pPr>
      <w:r w:rsidRPr="00C03AFC">
        <w:rPr>
          <w:rFonts w:asciiTheme="minorHAnsi" w:hAnsiTheme="minorHAnsi"/>
          <w:i/>
        </w:rPr>
        <w:t>Short-term actions</w:t>
      </w:r>
      <w:r w:rsidR="00745F97">
        <w:rPr>
          <w:rFonts w:asciiTheme="minorHAnsi" w:hAnsiTheme="minorHAnsi"/>
          <w:i/>
        </w:rPr>
        <w:t xml:space="preserve"> (by December 2017)</w:t>
      </w:r>
    </w:p>
    <w:p w14:paraId="19909669" w14:textId="77777777" w:rsidR="00C03AFC" w:rsidRPr="00C03AFC" w:rsidRDefault="00745F97" w:rsidP="00AB20D9">
      <w:pPr>
        <w:pStyle w:val="ListParagraph"/>
        <w:numPr>
          <w:ilvl w:val="0"/>
          <w:numId w:val="30"/>
        </w:numPr>
        <w:spacing w:after="120" w:line="360" w:lineRule="auto"/>
        <w:ind w:left="426" w:hanging="426"/>
        <w:rPr>
          <w:rFonts w:asciiTheme="minorHAnsi" w:hAnsiTheme="minorHAnsi"/>
        </w:rPr>
      </w:pPr>
      <w:r>
        <w:rPr>
          <w:rFonts w:asciiTheme="minorHAnsi" w:hAnsiTheme="minorHAnsi"/>
        </w:rPr>
        <w:t>Initially the</w:t>
      </w:r>
      <w:r w:rsidR="0018130D" w:rsidRPr="00C03AFC">
        <w:rPr>
          <w:rFonts w:asciiTheme="minorHAnsi" w:hAnsiTheme="minorHAnsi"/>
        </w:rPr>
        <w:t xml:space="preserve"> focus </w:t>
      </w:r>
      <w:r>
        <w:rPr>
          <w:rFonts w:asciiTheme="minorHAnsi" w:hAnsiTheme="minorHAnsi"/>
        </w:rPr>
        <w:t xml:space="preserve">will </w:t>
      </w:r>
      <w:r w:rsidR="00651B54">
        <w:rPr>
          <w:rFonts w:asciiTheme="minorHAnsi" w:hAnsiTheme="minorHAnsi"/>
        </w:rPr>
        <w:t xml:space="preserve">be </w:t>
      </w:r>
      <w:r>
        <w:rPr>
          <w:rFonts w:asciiTheme="minorHAnsi" w:hAnsiTheme="minorHAnsi"/>
        </w:rPr>
        <w:t>on increasing</w:t>
      </w:r>
      <w:r w:rsidR="0018130D" w:rsidRPr="00C03AFC">
        <w:rPr>
          <w:rFonts w:asciiTheme="minorHAnsi" w:hAnsiTheme="minorHAnsi"/>
        </w:rPr>
        <w:t xml:space="preserve"> awareness through Internal Affairs’ public website about the types of documents </w:t>
      </w:r>
      <w:r w:rsidR="00BD4B6D">
        <w:rPr>
          <w:rFonts w:asciiTheme="minorHAnsi" w:hAnsiTheme="minorHAnsi"/>
        </w:rPr>
        <w:t xml:space="preserve">(photographic or otherwise) </w:t>
      </w:r>
      <w:r w:rsidR="0018130D" w:rsidRPr="00C03AFC">
        <w:rPr>
          <w:rFonts w:asciiTheme="minorHAnsi" w:hAnsiTheme="minorHAnsi"/>
        </w:rPr>
        <w:t>that can be used for identification purposes</w:t>
      </w:r>
      <w:r w:rsidR="00CA0599">
        <w:rPr>
          <w:rFonts w:asciiTheme="minorHAnsi" w:hAnsiTheme="minorHAnsi"/>
        </w:rPr>
        <w:t>.</w:t>
      </w:r>
      <w:r w:rsidR="00C03AFC" w:rsidRPr="00C03AFC">
        <w:rPr>
          <w:rFonts w:asciiTheme="minorHAnsi" w:hAnsiTheme="minorHAnsi"/>
        </w:rPr>
        <w:t xml:space="preserve"> Internal Affairs currently publishes information on its public website about the</w:t>
      </w:r>
      <w:r w:rsidR="00C03AFC">
        <w:rPr>
          <w:rFonts w:asciiTheme="minorHAnsi" w:hAnsiTheme="minorHAnsi"/>
        </w:rPr>
        <w:t xml:space="preserve"> Evidence of Identity Standard,</w:t>
      </w:r>
      <w:r w:rsidR="00C03AFC" w:rsidRPr="00C03AFC">
        <w:rPr>
          <w:rFonts w:asciiTheme="minorHAnsi" w:hAnsiTheme="minorHAnsi"/>
        </w:rPr>
        <w:t xml:space="preserve"> which includes information about identity documents</w:t>
      </w:r>
      <w:r w:rsidR="00C03AFC">
        <w:rPr>
          <w:rFonts w:asciiTheme="minorHAnsi" w:hAnsiTheme="minorHAnsi"/>
        </w:rPr>
        <w:t>.</w:t>
      </w:r>
      <w:r w:rsidR="009C4C80">
        <w:rPr>
          <w:rStyle w:val="FootnoteReference"/>
        </w:rPr>
        <w:footnoteReference w:id="1"/>
      </w:r>
      <w:r w:rsidR="00C03AFC">
        <w:rPr>
          <w:rFonts w:asciiTheme="minorHAnsi" w:hAnsiTheme="minorHAnsi"/>
        </w:rPr>
        <w:t xml:space="preserve"> </w:t>
      </w:r>
      <w:r w:rsidR="00C03AFC" w:rsidRPr="00C03AFC">
        <w:rPr>
          <w:rFonts w:asciiTheme="minorHAnsi" w:hAnsiTheme="minorHAnsi"/>
        </w:rPr>
        <w:t xml:space="preserve">The Standard provides good practice guidance for government agencies about establishing and confirming an individual’s identity. Private sector </w:t>
      </w:r>
      <w:bookmarkStart w:id="0" w:name="_GoBack"/>
      <w:bookmarkEnd w:id="0"/>
      <w:r w:rsidR="00C03AFC" w:rsidRPr="00C03AFC">
        <w:rPr>
          <w:rFonts w:asciiTheme="minorHAnsi" w:hAnsiTheme="minorHAnsi"/>
        </w:rPr>
        <w:t xml:space="preserve">organisations can choose to use the Standard for services that involve identity risk. </w:t>
      </w:r>
    </w:p>
    <w:p w14:paraId="3671B88F" w14:textId="77777777" w:rsidR="00C03AFC" w:rsidRDefault="0018130D" w:rsidP="00AB20D9">
      <w:pPr>
        <w:pStyle w:val="ListParagraph"/>
        <w:numPr>
          <w:ilvl w:val="0"/>
          <w:numId w:val="30"/>
        </w:numPr>
        <w:spacing w:before="120" w:after="120" w:line="360" w:lineRule="auto"/>
        <w:ind w:left="426" w:hanging="426"/>
        <w:rPr>
          <w:rFonts w:asciiTheme="minorHAnsi" w:hAnsiTheme="minorHAnsi"/>
        </w:rPr>
      </w:pPr>
      <w:r w:rsidRPr="0018130D">
        <w:rPr>
          <w:rFonts w:asciiTheme="minorHAnsi" w:hAnsiTheme="minorHAnsi"/>
        </w:rPr>
        <w:t xml:space="preserve">Internal Affairs </w:t>
      </w:r>
      <w:r w:rsidR="00760108">
        <w:rPr>
          <w:rFonts w:asciiTheme="minorHAnsi" w:hAnsiTheme="minorHAnsi"/>
        </w:rPr>
        <w:t>has</w:t>
      </w:r>
      <w:r w:rsidRPr="0018130D">
        <w:rPr>
          <w:rFonts w:asciiTheme="minorHAnsi" w:hAnsiTheme="minorHAnsi"/>
        </w:rPr>
        <w:t xml:space="preserve"> provide</w:t>
      </w:r>
      <w:r w:rsidR="00760108">
        <w:rPr>
          <w:rFonts w:asciiTheme="minorHAnsi" w:hAnsiTheme="minorHAnsi"/>
        </w:rPr>
        <w:t>d</w:t>
      </w:r>
      <w:r w:rsidRPr="0018130D">
        <w:rPr>
          <w:rFonts w:asciiTheme="minorHAnsi" w:hAnsiTheme="minorHAnsi"/>
        </w:rPr>
        <w:t xml:space="preserve"> advice to umbrella groups representing businesses that require photographic identification (Retail New Zealand, the Financial Services Federation, the Pharmacy Guild, and the Bankers’ Association) to help locate the information. These groups can then refer their members to this information.</w:t>
      </w:r>
    </w:p>
    <w:p w14:paraId="080EA8C7" w14:textId="77777777" w:rsidR="0018130D" w:rsidRPr="00C03AFC" w:rsidRDefault="00C03AFC" w:rsidP="00AB20D9">
      <w:pPr>
        <w:pStyle w:val="ListParagraph"/>
        <w:numPr>
          <w:ilvl w:val="0"/>
          <w:numId w:val="0"/>
        </w:numPr>
        <w:spacing w:before="120" w:after="120" w:line="360" w:lineRule="auto"/>
        <w:rPr>
          <w:rFonts w:asciiTheme="minorHAnsi" w:hAnsiTheme="minorHAnsi"/>
          <w:i/>
        </w:rPr>
      </w:pPr>
      <w:r w:rsidRPr="00C03AFC">
        <w:rPr>
          <w:rFonts w:asciiTheme="minorHAnsi" w:hAnsiTheme="minorHAnsi"/>
          <w:i/>
        </w:rPr>
        <w:t>Medium-term actions</w:t>
      </w:r>
      <w:r w:rsidR="0018130D" w:rsidRPr="00C03AFC">
        <w:rPr>
          <w:rFonts w:asciiTheme="minorHAnsi" w:hAnsiTheme="minorHAnsi"/>
          <w:i/>
        </w:rPr>
        <w:t xml:space="preserve"> </w:t>
      </w:r>
      <w:r w:rsidR="00A23E1F">
        <w:rPr>
          <w:rFonts w:asciiTheme="minorHAnsi" w:hAnsiTheme="minorHAnsi"/>
          <w:i/>
        </w:rPr>
        <w:t>(</w:t>
      </w:r>
      <w:r w:rsidR="00CA0599">
        <w:rPr>
          <w:rFonts w:asciiTheme="minorHAnsi" w:hAnsiTheme="minorHAnsi"/>
          <w:i/>
        </w:rPr>
        <w:t>from August 2016 and beyond</w:t>
      </w:r>
      <w:r w:rsidR="00A23E1F">
        <w:rPr>
          <w:rFonts w:asciiTheme="minorHAnsi" w:hAnsiTheme="minorHAnsi"/>
          <w:i/>
        </w:rPr>
        <w:t>)</w:t>
      </w:r>
    </w:p>
    <w:p w14:paraId="6F4BA38C" w14:textId="77777777" w:rsidR="006503AD" w:rsidRPr="006503AD" w:rsidRDefault="006503AD" w:rsidP="00AB20D9">
      <w:pPr>
        <w:pStyle w:val="ListParagraph"/>
        <w:numPr>
          <w:ilvl w:val="0"/>
          <w:numId w:val="30"/>
        </w:numPr>
        <w:spacing w:after="120" w:line="360" w:lineRule="auto"/>
        <w:ind w:left="426" w:hanging="426"/>
        <w:rPr>
          <w:rFonts w:asciiTheme="minorHAnsi" w:hAnsiTheme="minorHAnsi"/>
        </w:rPr>
      </w:pPr>
      <w:r>
        <w:rPr>
          <w:rFonts w:asciiTheme="minorHAnsi" w:hAnsiTheme="minorHAnsi"/>
        </w:rPr>
        <w:t xml:space="preserve">In the medium term, the focus would be on </w:t>
      </w:r>
      <w:r w:rsidRPr="006503AD">
        <w:rPr>
          <w:rFonts w:asciiTheme="minorHAnsi" w:hAnsiTheme="minorHAnsi"/>
        </w:rPr>
        <w:t>providing people with accessible ways to meet photographic identification requirements</w:t>
      </w:r>
      <w:r>
        <w:rPr>
          <w:rFonts w:asciiTheme="minorHAnsi" w:hAnsiTheme="minorHAnsi"/>
        </w:rPr>
        <w:t>.</w:t>
      </w:r>
      <w:r w:rsidRPr="006503AD">
        <w:rPr>
          <w:rFonts w:asciiTheme="minorHAnsi" w:hAnsiTheme="minorHAnsi"/>
        </w:rPr>
        <w:t xml:space="preserve"> </w:t>
      </w:r>
      <w:r w:rsidR="000F010D">
        <w:rPr>
          <w:rFonts w:asciiTheme="minorHAnsi" w:hAnsiTheme="minorHAnsi"/>
        </w:rPr>
        <w:t>Availability of a</w:t>
      </w:r>
      <w:r>
        <w:rPr>
          <w:rFonts w:asciiTheme="minorHAnsi" w:hAnsiTheme="minorHAnsi"/>
        </w:rPr>
        <w:t xml:space="preserve"> new photographic document </w:t>
      </w:r>
      <w:r w:rsidRPr="006503AD">
        <w:rPr>
          <w:rFonts w:asciiTheme="minorHAnsi" w:hAnsiTheme="minorHAnsi"/>
        </w:rPr>
        <w:t>would provide people an addition</w:t>
      </w:r>
      <w:r>
        <w:rPr>
          <w:rFonts w:asciiTheme="minorHAnsi" w:hAnsiTheme="minorHAnsi"/>
        </w:rPr>
        <w:t>al way to prove their identity </w:t>
      </w:r>
      <w:r w:rsidRPr="006503AD">
        <w:rPr>
          <w:rFonts w:asciiTheme="minorHAnsi" w:hAnsiTheme="minorHAnsi"/>
        </w:rPr>
        <w:t>and would likely appeal to those who do not alrea</w:t>
      </w:r>
      <w:r w:rsidR="00C03AFC">
        <w:rPr>
          <w:rFonts w:asciiTheme="minorHAnsi" w:hAnsiTheme="minorHAnsi"/>
        </w:rPr>
        <w:t>dy possess other commonly used </w:t>
      </w:r>
      <w:r w:rsidRPr="006503AD">
        <w:rPr>
          <w:rFonts w:asciiTheme="minorHAnsi" w:hAnsiTheme="minorHAnsi"/>
        </w:rPr>
        <w:t>photographic identity documents.</w:t>
      </w:r>
      <w:r>
        <w:rPr>
          <w:rFonts w:asciiTheme="minorHAnsi" w:hAnsiTheme="minorHAnsi"/>
        </w:rPr>
        <w:t xml:space="preserve"> </w:t>
      </w:r>
      <w:r w:rsidR="000F010D">
        <w:rPr>
          <w:rFonts w:asciiTheme="minorHAnsi" w:hAnsiTheme="minorHAnsi"/>
        </w:rPr>
        <w:t>T</w:t>
      </w:r>
      <w:r>
        <w:rPr>
          <w:rFonts w:asciiTheme="minorHAnsi" w:hAnsiTheme="minorHAnsi"/>
        </w:rPr>
        <w:t xml:space="preserve">he </w:t>
      </w:r>
      <w:r w:rsidR="00C03AFC">
        <w:rPr>
          <w:rFonts w:asciiTheme="minorHAnsi" w:hAnsiTheme="minorHAnsi"/>
        </w:rPr>
        <w:t>new photographic document</w:t>
      </w:r>
      <w:r>
        <w:rPr>
          <w:rFonts w:asciiTheme="minorHAnsi" w:hAnsiTheme="minorHAnsi"/>
        </w:rPr>
        <w:t xml:space="preserve"> should be: </w:t>
      </w:r>
      <w:r w:rsidRPr="006503AD">
        <w:rPr>
          <w:rFonts w:asciiTheme="minorHAnsi" w:hAnsiTheme="minorHAnsi"/>
        </w:rPr>
        <w:t xml:space="preserve"> </w:t>
      </w:r>
    </w:p>
    <w:p w14:paraId="4630B894" w14:textId="77777777" w:rsidR="006503AD" w:rsidRPr="006503AD" w:rsidRDefault="006503AD" w:rsidP="00AB20D9">
      <w:pPr>
        <w:pStyle w:val="ListParagraph"/>
        <w:numPr>
          <w:ilvl w:val="0"/>
          <w:numId w:val="29"/>
        </w:numPr>
        <w:spacing w:after="120" w:line="360" w:lineRule="auto"/>
        <w:ind w:left="709" w:hanging="283"/>
        <w:rPr>
          <w:rFonts w:asciiTheme="minorHAnsi" w:hAnsiTheme="minorHAnsi"/>
        </w:rPr>
      </w:pPr>
      <w:r w:rsidRPr="006503AD">
        <w:rPr>
          <w:rFonts w:asciiTheme="minorHAnsi" w:hAnsiTheme="minorHAnsi"/>
        </w:rPr>
        <w:t xml:space="preserve">universally available/voluntary;  </w:t>
      </w:r>
    </w:p>
    <w:p w14:paraId="1753F9D6" w14:textId="77777777" w:rsidR="006503AD" w:rsidRPr="006503AD" w:rsidRDefault="006503AD" w:rsidP="00AB20D9">
      <w:pPr>
        <w:pStyle w:val="ListParagraph"/>
        <w:numPr>
          <w:ilvl w:val="0"/>
          <w:numId w:val="29"/>
        </w:numPr>
        <w:spacing w:after="120" w:line="360" w:lineRule="auto"/>
        <w:ind w:left="709" w:hanging="283"/>
        <w:rPr>
          <w:rFonts w:asciiTheme="minorHAnsi" w:hAnsiTheme="minorHAnsi"/>
        </w:rPr>
      </w:pPr>
      <w:r w:rsidRPr="006503AD">
        <w:rPr>
          <w:rFonts w:asciiTheme="minorHAnsi" w:hAnsiTheme="minorHAnsi"/>
        </w:rPr>
        <w:t xml:space="preserve">widely recognised and accepted (as a strong evidence of identity document);  </w:t>
      </w:r>
    </w:p>
    <w:p w14:paraId="74FC3478" w14:textId="77777777" w:rsidR="006503AD" w:rsidRPr="006503AD" w:rsidRDefault="006503AD" w:rsidP="00AB20D9">
      <w:pPr>
        <w:pStyle w:val="ListParagraph"/>
        <w:numPr>
          <w:ilvl w:val="0"/>
          <w:numId w:val="29"/>
        </w:numPr>
        <w:spacing w:after="120" w:line="360" w:lineRule="auto"/>
        <w:ind w:left="709" w:hanging="283"/>
        <w:rPr>
          <w:rFonts w:asciiTheme="minorHAnsi" w:hAnsiTheme="minorHAnsi"/>
        </w:rPr>
      </w:pPr>
      <w:r w:rsidRPr="006503AD">
        <w:rPr>
          <w:rFonts w:asciiTheme="minorHAnsi" w:hAnsiTheme="minorHAnsi"/>
        </w:rPr>
        <w:t xml:space="preserve">reasonably priced; and </w:t>
      </w:r>
    </w:p>
    <w:p w14:paraId="430E7751" w14:textId="77777777" w:rsidR="006503AD" w:rsidRPr="006503AD" w:rsidRDefault="006503AD" w:rsidP="00AB20D9">
      <w:pPr>
        <w:pStyle w:val="ListParagraph"/>
        <w:numPr>
          <w:ilvl w:val="0"/>
          <w:numId w:val="29"/>
        </w:numPr>
        <w:spacing w:after="120" w:line="360" w:lineRule="auto"/>
        <w:ind w:left="709" w:hanging="283"/>
        <w:rPr>
          <w:rFonts w:asciiTheme="minorHAnsi" w:hAnsiTheme="minorHAnsi"/>
        </w:rPr>
      </w:pPr>
      <w:r w:rsidRPr="006503AD">
        <w:rPr>
          <w:rFonts w:asciiTheme="minorHAnsi" w:hAnsiTheme="minorHAnsi"/>
        </w:rPr>
        <w:t xml:space="preserve">convenient to use (i.e. a plastic card that can fit in a wallet). </w:t>
      </w:r>
    </w:p>
    <w:p w14:paraId="679C1383" w14:textId="77777777" w:rsidR="000F010D" w:rsidRDefault="34E4EA72" w:rsidP="34E4EA72">
      <w:pPr>
        <w:pStyle w:val="ListParagraph"/>
        <w:numPr>
          <w:ilvl w:val="0"/>
          <w:numId w:val="30"/>
        </w:numPr>
        <w:spacing w:before="120" w:after="120" w:line="360" w:lineRule="auto"/>
        <w:ind w:left="426" w:hanging="426"/>
        <w:rPr>
          <w:rFonts w:asciiTheme="minorHAnsi" w:eastAsiaTheme="minorEastAsia" w:hAnsiTheme="minorHAnsi" w:cstheme="minorBidi"/>
        </w:rPr>
      </w:pPr>
      <w:r w:rsidRPr="34E4EA72">
        <w:rPr>
          <w:rFonts w:asciiTheme="minorHAnsi" w:eastAsiaTheme="minorEastAsia" w:hAnsiTheme="minorHAnsi" w:cstheme="minorBidi"/>
        </w:rPr>
        <w:lastRenderedPageBreak/>
        <w:t xml:space="preserve">A document accepted for a wide range of purposes would be an attractive target for fraud. Therefore, for the photographic document to be acceptable as strong evidence of identity, the issuing organisation would need to ensure it has robust security features and issuance processes. </w:t>
      </w:r>
    </w:p>
    <w:p w14:paraId="2F7DA334" w14:textId="77777777" w:rsidR="00C208B3" w:rsidRDefault="00C208B3" w:rsidP="00AB20D9">
      <w:pPr>
        <w:pStyle w:val="ListParagraph"/>
        <w:numPr>
          <w:ilvl w:val="0"/>
          <w:numId w:val="30"/>
        </w:numPr>
        <w:spacing w:before="120" w:after="120" w:line="360" w:lineRule="auto"/>
        <w:ind w:left="426" w:hanging="426"/>
        <w:rPr>
          <w:rFonts w:asciiTheme="minorHAnsi" w:hAnsiTheme="minorHAnsi"/>
        </w:rPr>
      </w:pPr>
      <w:r>
        <w:rPr>
          <w:rFonts w:asciiTheme="minorHAnsi" w:hAnsiTheme="minorHAnsi"/>
        </w:rPr>
        <w:t xml:space="preserve">Internal Affairs will have discussions with </w:t>
      </w:r>
      <w:r w:rsidR="00A23E1F">
        <w:rPr>
          <w:rFonts w:asciiTheme="minorHAnsi" w:hAnsiTheme="minorHAnsi"/>
        </w:rPr>
        <w:t xml:space="preserve">the </w:t>
      </w:r>
      <w:r w:rsidR="0018130D" w:rsidRPr="0018130D">
        <w:rPr>
          <w:rFonts w:asciiTheme="minorHAnsi" w:hAnsiTheme="minorHAnsi"/>
        </w:rPr>
        <w:t>private sector to determine if organisations are able to provide a</w:t>
      </w:r>
      <w:r>
        <w:rPr>
          <w:rFonts w:asciiTheme="minorHAnsi" w:hAnsiTheme="minorHAnsi"/>
        </w:rPr>
        <w:t xml:space="preserve"> suitable photographic document.</w:t>
      </w:r>
      <w:r w:rsidR="0018130D" w:rsidRPr="0018130D">
        <w:rPr>
          <w:rFonts w:asciiTheme="minorHAnsi" w:hAnsiTheme="minorHAnsi"/>
        </w:rPr>
        <w:t xml:space="preserve"> Hospitality New Zealand has expressed an inte</w:t>
      </w:r>
      <w:r w:rsidR="00A91590">
        <w:rPr>
          <w:rFonts w:asciiTheme="minorHAnsi" w:hAnsiTheme="minorHAnsi"/>
        </w:rPr>
        <w:t xml:space="preserve">rest in </w:t>
      </w:r>
      <w:r w:rsidR="0018130D" w:rsidRPr="0018130D">
        <w:rPr>
          <w:rFonts w:asciiTheme="minorHAnsi" w:hAnsiTheme="minorHAnsi"/>
        </w:rPr>
        <w:t>issuing a new photographic document which appeals to a wider range of people.</w:t>
      </w:r>
    </w:p>
    <w:p w14:paraId="2A87A6B9" w14:textId="77777777" w:rsidR="00C03AFC" w:rsidRPr="00C03AFC" w:rsidRDefault="00C03AFC" w:rsidP="00AB20D9">
      <w:pPr>
        <w:pStyle w:val="ListParagraph"/>
        <w:numPr>
          <w:ilvl w:val="0"/>
          <w:numId w:val="0"/>
        </w:numPr>
        <w:spacing w:before="120" w:after="120" w:line="360" w:lineRule="auto"/>
        <w:rPr>
          <w:rFonts w:asciiTheme="minorHAnsi" w:hAnsiTheme="minorHAnsi"/>
          <w:i/>
        </w:rPr>
      </w:pPr>
      <w:r w:rsidRPr="00C03AFC">
        <w:rPr>
          <w:rFonts w:asciiTheme="minorHAnsi" w:hAnsiTheme="minorHAnsi"/>
          <w:i/>
        </w:rPr>
        <w:t>Long-term actions</w:t>
      </w:r>
      <w:r w:rsidR="00745F97">
        <w:rPr>
          <w:rFonts w:asciiTheme="minorHAnsi" w:hAnsiTheme="minorHAnsi"/>
          <w:i/>
        </w:rPr>
        <w:t xml:space="preserve"> (by December 2019</w:t>
      </w:r>
      <w:r w:rsidR="00735254">
        <w:rPr>
          <w:rFonts w:asciiTheme="minorHAnsi" w:hAnsiTheme="minorHAnsi"/>
          <w:i/>
        </w:rPr>
        <w:t>)</w:t>
      </w:r>
    </w:p>
    <w:p w14:paraId="6D9ABF75" w14:textId="77777777" w:rsidR="00AC6105" w:rsidRPr="00AC6105" w:rsidRDefault="00C208B3" w:rsidP="00AB20D9">
      <w:pPr>
        <w:pStyle w:val="ListParagraph"/>
        <w:numPr>
          <w:ilvl w:val="0"/>
          <w:numId w:val="30"/>
        </w:numPr>
        <w:spacing w:before="120" w:after="120" w:line="360" w:lineRule="auto"/>
        <w:ind w:left="426" w:hanging="426"/>
        <w:rPr>
          <w:b/>
        </w:rPr>
      </w:pPr>
      <w:r w:rsidRPr="00C107A8">
        <w:rPr>
          <w:rFonts w:asciiTheme="minorHAnsi" w:hAnsiTheme="minorHAnsi"/>
        </w:rPr>
        <w:t xml:space="preserve">Internal Affairs </w:t>
      </w:r>
      <w:r w:rsidR="00AC6105">
        <w:rPr>
          <w:rFonts w:asciiTheme="minorHAnsi" w:hAnsiTheme="minorHAnsi"/>
        </w:rPr>
        <w:t>will</w:t>
      </w:r>
      <w:r w:rsidRPr="00C107A8">
        <w:rPr>
          <w:rFonts w:asciiTheme="minorHAnsi" w:hAnsiTheme="minorHAnsi"/>
        </w:rPr>
        <w:t xml:space="preserve"> monitor whether the </w:t>
      </w:r>
      <w:r w:rsidR="00551300">
        <w:rPr>
          <w:rFonts w:asciiTheme="minorHAnsi" w:hAnsiTheme="minorHAnsi"/>
        </w:rPr>
        <w:t>private sector</w:t>
      </w:r>
      <w:r w:rsidRPr="00C107A8">
        <w:rPr>
          <w:rFonts w:asciiTheme="minorHAnsi" w:hAnsiTheme="minorHAnsi"/>
        </w:rPr>
        <w:t xml:space="preserve"> provides a solution and the extent to which this addresses the problem. Internal Affairs </w:t>
      </w:r>
      <w:r w:rsidR="00AC6105">
        <w:rPr>
          <w:rFonts w:asciiTheme="minorHAnsi" w:hAnsiTheme="minorHAnsi"/>
        </w:rPr>
        <w:t>will</w:t>
      </w:r>
      <w:r w:rsidRPr="00C107A8">
        <w:rPr>
          <w:rFonts w:asciiTheme="minorHAnsi" w:hAnsiTheme="minorHAnsi"/>
        </w:rPr>
        <w:t xml:space="preserve"> consider if further action is required to stimulate the marke</w:t>
      </w:r>
      <w:r w:rsidR="00C07E29" w:rsidRPr="00C107A8">
        <w:rPr>
          <w:rFonts w:asciiTheme="minorHAnsi" w:hAnsiTheme="minorHAnsi"/>
        </w:rPr>
        <w:t xml:space="preserve">t. This may include facilitating the certification of available identity documents to give organisations confidence they are acceptable (if this aligns with wider work in Internal Affairs within the identity area). </w:t>
      </w:r>
    </w:p>
    <w:p w14:paraId="58103DC8" w14:textId="77777777" w:rsidR="007335CF" w:rsidRPr="00063859" w:rsidRDefault="00C07E29" w:rsidP="00AB20D9">
      <w:pPr>
        <w:pStyle w:val="ListParagraph"/>
        <w:numPr>
          <w:ilvl w:val="0"/>
          <w:numId w:val="30"/>
        </w:numPr>
        <w:spacing w:before="120" w:after="120" w:line="360" w:lineRule="auto"/>
        <w:ind w:left="426" w:hanging="426"/>
        <w:rPr>
          <w:b/>
        </w:rPr>
      </w:pPr>
      <w:r w:rsidRPr="00C107A8">
        <w:rPr>
          <w:rFonts w:asciiTheme="minorHAnsi" w:hAnsiTheme="minorHAnsi"/>
        </w:rPr>
        <w:t>Should the market still not provide a suitable photographic document, Internal Affairs could consider further actions, such as procuring the document and relooking at a government-issued document.</w:t>
      </w:r>
    </w:p>
    <w:p w14:paraId="7A898EBF" w14:textId="77777777" w:rsidR="0092485F" w:rsidRDefault="0092485F" w:rsidP="0092485F">
      <w:pPr>
        <w:spacing w:after="120" w:line="360" w:lineRule="auto"/>
        <w:rPr>
          <w:b/>
        </w:rPr>
      </w:pPr>
    </w:p>
    <w:p w14:paraId="426899F6" w14:textId="77777777" w:rsidR="0008210D" w:rsidRDefault="0008210D" w:rsidP="0092485F">
      <w:pPr>
        <w:spacing w:after="120" w:line="360" w:lineRule="auto"/>
        <w:rPr>
          <w:b/>
        </w:rPr>
      </w:pPr>
    </w:p>
    <w:p w14:paraId="1DBBB557" w14:textId="77777777" w:rsidR="00C478CE" w:rsidRDefault="00C478CE" w:rsidP="0092485F">
      <w:pPr>
        <w:spacing w:after="120" w:line="360" w:lineRule="auto"/>
        <w:rPr>
          <w:b/>
        </w:rPr>
      </w:pPr>
    </w:p>
    <w:p w14:paraId="7F333BEE" w14:textId="77777777" w:rsidR="00C478CE" w:rsidRDefault="00C478CE" w:rsidP="0092485F">
      <w:pPr>
        <w:spacing w:after="120" w:line="360" w:lineRule="auto"/>
        <w:rPr>
          <w:b/>
        </w:rPr>
      </w:pPr>
    </w:p>
    <w:p w14:paraId="75F7AB55" w14:textId="77777777" w:rsidR="0008210D" w:rsidRPr="0092485F" w:rsidRDefault="0008210D" w:rsidP="0092485F">
      <w:pPr>
        <w:spacing w:after="120" w:line="360" w:lineRule="auto"/>
        <w:rPr>
          <w:b/>
        </w:rPr>
      </w:pPr>
    </w:p>
    <w:sectPr w:rsidR="0008210D" w:rsidRPr="0092485F" w:rsidSect="00905DB1">
      <w:headerReference w:type="default" r:id="rId12"/>
      <w:footerReference w:type="default" r:id="rId13"/>
      <w:pgSz w:w="11907" w:h="16840" w:code="9"/>
      <w:pgMar w:top="1021" w:right="1418" w:bottom="964"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436F9" w14:textId="77777777" w:rsidR="003F44B2" w:rsidRDefault="003F44B2">
      <w:r>
        <w:separator/>
      </w:r>
    </w:p>
    <w:p w14:paraId="333E0BAD" w14:textId="77777777" w:rsidR="003F44B2" w:rsidRDefault="003F44B2"/>
    <w:p w14:paraId="43CAD198" w14:textId="77777777" w:rsidR="003F44B2" w:rsidRDefault="003F44B2"/>
  </w:endnote>
  <w:endnote w:type="continuationSeparator" w:id="0">
    <w:p w14:paraId="7C687A61" w14:textId="77777777" w:rsidR="003F44B2" w:rsidRDefault="003F44B2">
      <w:r>
        <w:continuationSeparator/>
      </w:r>
    </w:p>
    <w:p w14:paraId="55F87DC7" w14:textId="77777777" w:rsidR="003F44B2" w:rsidRDefault="003F44B2"/>
    <w:p w14:paraId="077C0F7C" w14:textId="77777777" w:rsidR="003F44B2" w:rsidRDefault="003F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592D" w14:textId="77777777" w:rsidR="003F44B2" w:rsidRDefault="003F44B2"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E0376B">
      <w:rPr>
        <w:noProof/>
      </w:rPr>
      <w:t>6</w:t>
    </w:r>
    <w:r>
      <w:fldChar w:fldCharType="end"/>
    </w:r>
    <w:r>
      <w:t xml:space="preserve"> of </w:t>
    </w:r>
    <w:r w:rsidR="00E0376B">
      <w:fldChar w:fldCharType="begin"/>
    </w:r>
    <w:r w:rsidR="00E0376B">
      <w:instrText xml:space="preserve"> NUMPAGES   \* MERGEFORMAT </w:instrText>
    </w:r>
    <w:r w:rsidR="00E0376B">
      <w:fldChar w:fldCharType="separate"/>
    </w:r>
    <w:r w:rsidR="00E0376B">
      <w:rPr>
        <w:noProof/>
      </w:rPr>
      <w:t>7</w:t>
    </w:r>
    <w:r w:rsidR="00E037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B2D98" w14:textId="77777777" w:rsidR="003F44B2" w:rsidRDefault="003F44B2" w:rsidP="00FB1990">
      <w:pPr>
        <w:pStyle w:val="Spacer"/>
      </w:pPr>
      <w:r>
        <w:separator/>
      </w:r>
    </w:p>
    <w:p w14:paraId="58C134B4" w14:textId="77777777" w:rsidR="003F44B2" w:rsidRDefault="003F44B2" w:rsidP="00FB1990">
      <w:pPr>
        <w:pStyle w:val="Spacer"/>
      </w:pPr>
    </w:p>
  </w:footnote>
  <w:footnote w:type="continuationSeparator" w:id="0">
    <w:p w14:paraId="12E17869" w14:textId="77777777" w:rsidR="003F44B2" w:rsidRDefault="003F44B2">
      <w:r>
        <w:continuationSeparator/>
      </w:r>
    </w:p>
    <w:p w14:paraId="5945058C" w14:textId="77777777" w:rsidR="003F44B2" w:rsidRDefault="003F44B2"/>
    <w:p w14:paraId="32C9D50F" w14:textId="77777777" w:rsidR="003F44B2" w:rsidRDefault="003F44B2"/>
  </w:footnote>
  <w:footnote w:id="1">
    <w:p w14:paraId="3EDA5BFB" w14:textId="77777777" w:rsidR="003F44B2" w:rsidRDefault="003F44B2">
      <w:pPr>
        <w:pStyle w:val="FootnoteText"/>
      </w:pPr>
      <w:r>
        <w:rPr>
          <w:rStyle w:val="FootnoteReference"/>
        </w:rPr>
        <w:footnoteRef/>
      </w:r>
      <w:r>
        <w:t xml:space="preserve"> </w:t>
      </w:r>
      <w:r w:rsidRPr="009C4C80">
        <w:t>Information about the Evidence of Identity Standard and identity documents that can be</w:t>
      </w:r>
      <w:r>
        <w:t xml:space="preserve"> used for Evidence of Identity p</w:t>
      </w:r>
      <w:r w:rsidRPr="009C4C80">
        <w:t>urposes is available at:</w:t>
      </w:r>
      <w:r w:rsidRPr="009C4C80">
        <w:br/>
        <w:t>www.dia.govt.nz/diawebsite.nsf/wpg_URL/Resource-material-Evidence-of-Identity-Standard-Index?OpenDocument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7F02" w14:textId="77777777" w:rsidR="003F44B2" w:rsidRDefault="003F44B2"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630737"/>
    <w:multiLevelType w:val="hybridMultilevel"/>
    <w:tmpl w:val="D048E9CA"/>
    <w:lvl w:ilvl="0" w:tplc="8BEC88F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35A5132"/>
    <w:multiLevelType w:val="hybridMultilevel"/>
    <w:tmpl w:val="4EF8EAF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72B3DE4"/>
    <w:multiLevelType w:val="hybridMultilevel"/>
    <w:tmpl w:val="48F08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4F618D6"/>
    <w:multiLevelType w:val="hybridMultilevel"/>
    <w:tmpl w:val="2410E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D15614"/>
    <w:multiLevelType w:val="hybridMultilevel"/>
    <w:tmpl w:val="1158D4C8"/>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1EC327F"/>
    <w:multiLevelType w:val="hybridMultilevel"/>
    <w:tmpl w:val="EDFEF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EE62005"/>
    <w:multiLevelType w:val="hybridMultilevel"/>
    <w:tmpl w:val="7D92E17A"/>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55E73DFB"/>
    <w:multiLevelType w:val="hybridMultilevel"/>
    <w:tmpl w:val="122467E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8324DA"/>
    <w:multiLevelType w:val="hybridMultilevel"/>
    <w:tmpl w:val="55A62FFA"/>
    <w:lvl w:ilvl="0" w:tplc="E6B06BAA">
      <w:start w:val="1"/>
      <w:numFmt w:val="decimal"/>
      <w:lvlText w:val="%1."/>
      <w:lvlJc w:val="left"/>
      <w:pPr>
        <w:ind w:left="360" w:hanging="360"/>
      </w:pPr>
      <w:rPr>
        <w:rFonts w:asciiTheme="minorHAnsi" w:eastAsiaTheme="minorHAnsi" w:hAnsiTheme="minorHAnsi" w:cs="Times New Roman"/>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9F25C5"/>
    <w:multiLevelType w:val="hybridMultilevel"/>
    <w:tmpl w:val="5338D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745C4A99"/>
    <w:multiLevelType w:val="hybridMultilevel"/>
    <w:tmpl w:val="3128201C"/>
    <w:lvl w:ilvl="0" w:tplc="14090001">
      <w:start w:val="1"/>
      <w:numFmt w:val="bullet"/>
      <w:lvlText w:val=""/>
      <w:lvlJc w:val="left"/>
      <w:pPr>
        <w:ind w:left="2424" w:hanging="360"/>
      </w:pPr>
      <w:rPr>
        <w:rFonts w:ascii="Symbol" w:hAnsi="Symbol" w:hint="default"/>
      </w:rPr>
    </w:lvl>
    <w:lvl w:ilvl="1" w:tplc="14090003" w:tentative="1">
      <w:start w:val="1"/>
      <w:numFmt w:val="bullet"/>
      <w:lvlText w:val="o"/>
      <w:lvlJc w:val="left"/>
      <w:pPr>
        <w:ind w:left="3144" w:hanging="360"/>
      </w:pPr>
      <w:rPr>
        <w:rFonts w:ascii="Courier New" w:hAnsi="Courier New" w:cs="Courier New" w:hint="default"/>
      </w:rPr>
    </w:lvl>
    <w:lvl w:ilvl="2" w:tplc="14090005" w:tentative="1">
      <w:start w:val="1"/>
      <w:numFmt w:val="bullet"/>
      <w:lvlText w:val=""/>
      <w:lvlJc w:val="left"/>
      <w:pPr>
        <w:ind w:left="3864" w:hanging="360"/>
      </w:pPr>
      <w:rPr>
        <w:rFonts w:ascii="Wingdings" w:hAnsi="Wingdings" w:hint="default"/>
      </w:rPr>
    </w:lvl>
    <w:lvl w:ilvl="3" w:tplc="14090001" w:tentative="1">
      <w:start w:val="1"/>
      <w:numFmt w:val="bullet"/>
      <w:lvlText w:val=""/>
      <w:lvlJc w:val="left"/>
      <w:pPr>
        <w:ind w:left="4584" w:hanging="360"/>
      </w:pPr>
      <w:rPr>
        <w:rFonts w:ascii="Symbol" w:hAnsi="Symbol" w:hint="default"/>
      </w:rPr>
    </w:lvl>
    <w:lvl w:ilvl="4" w:tplc="14090003" w:tentative="1">
      <w:start w:val="1"/>
      <w:numFmt w:val="bullet"/>
      <w:lvlText w:val="o"/>
      <w:lvlJc w:val="left"/>
      <w:pPr>
        <w:ind w:left="5304" w:hanging="360"/>
      </w:pPr>
      <w:rPr>
        <w:rFonts w:ascii="Courier New" w:hAnsi="Courier New" w:cs="Courier New" w:hint="default"/>
      </w:rPr>
    </w:lvl>
    <w:lvl w:ilvl="5" w:tplc="14090005" w:tentative="1">
      <w:start w:val="1"/>
      <w:numFmt w:val="bullet"/>
      <w:lvlText w:val=""/>
      <w:lvlJc w:val="left"/>
      <w:pPr>
        <w:ind w:left="6024" w:hanging="360"/>
      </w:pPr>
      <w:rPr>
        <w:rFonts w:ascii="Wingdings" w:hAnsi="Wingdings" w:hint="default"/>
      </w:rPr>
    </w:lvl>
    <w:lvl w:ilvl="6" w:tplc="14090001" w:tentative="1">
      <w:start w:val="1"/>
      <w:numFmt w:val="bullet"/>
      <w:lvlText w:val=""/>
      <w:lvlJc w:val="left"/>
      <w:pPr>
        <w:ind w:left="6744" w:hanging="360"/>
      </w:pPr>
      <w:rPr>
        <w:rFonts w:ascii="Symbol" w:hAnsi="Symbol" w:hint="default"/>
      </w:rPr>
    </w:lvl>
    <w:lvl w:ilvl="7" w:tplc="14090003" w:tentative="1">
      <w:start w:val="1"/>
      <w:numFmt w:val="bullet"/>
      <w:lvlText w:val="o"/>
      <w:lvlJc w:val="left"/>
      <w:pPr>
        <w:ind w:left="7464" w:hanging="360"/>
      </w:pPr>
      <w:rPr>
        <w:rFonts w:ascii="Courier New" w:hAnsi="Courier New" w:cs="Courier New" w:hint="default"/>
      </w:rPr>
    </w:lvl>
    <w:lvl w:ilvl="8" w:tplc="14090005" w:tentative="1">
      <w:start w:val="1"/>
      <w:numFmt w:val="bullet"/>
      <w:lvlText w:val=""/>
      <w:lvlJc w:val="left"/>
      <w:pPr>
        <w:ind w:left="8184" w:hanging="360"/>
      </w:pPr>
      <w:rPr>
        <w:rFonts w:ascii="Wingdings" w:hAnsi="Wingding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6"/>
  </w:num>
  <w:num w:numId="9">
    <w:abstractNumId w:val="19"/>
  </w:num>
  <w:num w:numId="10">
    <w:abstractNumId w:val="13"/>
  </w:num>
  <w:num w:numId="11">
    <w:abstractNumId w:val="28"/>
  </w:num>
  <w:num w:numId="12">
    <w:abstractNumId w:val="30"/>
  </w:num>
  <w:num w:numId="13">
    <w:abstractNumId w:val="32"/>
  </w:num>
  <w:num w:numId="14">
    <w:abstractNumId w:val="9"/>
  </w:num>
  <w:num w:numId="15">
    <w:abstractNumId w:val="16"/>
  </w:num>
  <w:num w:numId="16">
    <w:abstractNumId w:val="34"/>
  </w:num>
  <w:num w:numId="17">
    <w:abstractNumId w:val="31"/>
  </w:num>
  <w:num w:numId="18">
    <w:abstractNumId w:val="29"/>
  </w:num>
  <w:num w:numId="19">
    <w:abstractNumId w:val="21"/>
  </w:num>
  <w:num w:numId="20">
    <w:abstractNumId w:val="17"/>
  </w:num>
  <w:num w:numId="21">
    <w:abstractNumId w:val="12"/>
  </w:num>
  <w:num w:numId="22">
    <w:abstractNumId w:val="7"/>
  </w:num>
  <w:num w:numId="23">
    <w:abstractNumId w:val="14"/>
  </w:num>
  <w:num w:numId="24">
    <w:abstractNumId w:val="11"/>
  </w:num>
  <w:num w:numId="25">
    <w:abstractNumId w:val="6"/>
  </w:num>
  <w:num w:numId="26">
    <w:abstractNumId w:val="25"/>
  </w:num>
  <w:num w:numId="27">
    <w:abstractNumId w:val="27"/>
  </w:num>
  <w:num w:numId="28">
    <w:abstractNumId w:val="33"/>
  </w:num>
  <w:num w:numId="29">
    <w:abstractNumId w:val="18"/>
  </w:num>
  <w:num w:numId="30">
    <w:abstractNumId w:val="22"/>
  </w:num>
  <w:num w:numId="31">
    <w:abstractNumId w:val="8"/>
  </w:num>
  <w:num w:numId="32">
    <w:abstractNumId w:val="10"/>
  </w:num>
  <w:num w:numId="33">
    <w:abstractNumId w:val="15"/>
  </w:num>
  <w:num w:numId="34">
    <w:abstractNumId w:val="20"/>
  </w:num>
  <w:num w:numId="3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CF"/>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859"/>
    <w:rsid w:val="00063BB2"/>
    <w:rsid w:val="00065F18"/>
    <w:rsid w:val="00067005"/>
    <w:rsid w:val="00076035"/>
    <w:rsid w:val="00077013"/>
    <w:rsid w:val="0008210D"/>
    <w:rsid w:val="00091C3A"/>
    <w:rsid w:val="000A685F"/>
    <w:rsid w:val="000B00ED"/>
    <w:rsid w:val="000C4144"/>
    <w:rsid w:val="000D61F6"/>
    <w:rsid w:val="000E3240"/>
    <w:rsid w:val="000E677B"/>
    <w:rsid w:val="000F010D"/>
    <w:rsid w:val="000F4ADF"/>
    <w:rsid w:val="000F61AF"/>
    <w:rsid w:val="000F7DF1"/>
    <w:rsid w:val="0010171C"/>
    <w:rsid w:val="00102FAD"/>
    <w:rsid w:val="00121870"/>
    <w:rsid w:val="00126FDE"/>
    <w:rsid w:val="0013703F"/>
    <w:rsid w:val="00140ED2"/>
    <w:rsid w:val="00143E7C"/>
    <w:rsid w:val="0014415C"/>
    <w:rsid w:val="0014565E"/>
    <w:rsid w:val="001536C9"/>
    <w:rsid w:val="0016433D"/>
    <w:rsid w:val="0018130D"/>
    <w:rsid w:val="00184C0F"/>
    <w:rsid w:val="00196E43"/>
    <w:rsid w:val="001A5F55"/>
    <w:rsid w:val="001C0031"/>
    <w:rsid w:val="001C0C30"/>
    <w:rsid w:val="001D0111"/>
    <w:rsid w:val="001D7EAE"/>
    <w:rsid w:val="001E64FC"/>
    <w:rsid w:val="001F0724"/>
    <w:rsid w:val="002007DF"/>
    <w:rsid w:val="00205FE8"/>
    <w:rsid w:val="00206BA3"/>
    <w:rsid w:val="00215160"/>
    <w:rsid w:val="00216D3C"/>
    <w:rsid w:val="002224B4"/>
    <w:rsid w:val="00226D5E"/>
    <w:rsid w:val="00237A3D"/>
    <w:rsid w:val="00240E83"/>
    <w:rsid w:val="002502D1"/>
    <w:rsid w:val="00260A17"/>
    <w:rsid w:val="00270EEC"/>
    <w:rsid w:val="002777D8"/>
    <w:rsid w:val="002806A2"/>
    <w:rsid w:val="00297CC7"/>
    <w:rsid w:val="002A194F"/>
    <w:rsid w:val="002A4BD9"/>
    <w:rsid w:val="002A4FE7"/>
    <w:rsid w:val="002A700D"/>
    <w:rsid w:val="002B1CEB"/>
    <w:rsid w:val="002D3125"/>
    <w:rsid w:val="002D4F42"/>
    <w:rsid w:val="002E1CB0"/>
    <w:rsid w:val="0030084C"/>
    <w:rsid w:val="003039E1"/>
    <w:rsid w:val="003129BA"/>
    <w:rsid w:val="003148FC"/>
    <w:rsid w:val="0032132E"/>
    <w:rsid w:val="00330820"/>
    <w:rsid w:val="00335953"/>
    <w:rsid w:val="003465C8"/>
    <w:rsid w:val="0037016B"/>
    <w:rsid w:val="00370FC0"/>
    <w:rsid w:val="00373206"/>
    <w:rsid w:val="003737ED"/>
    <w:rsid w:val="00375B80"/>
    <w:rsid w:val="00377352"/>
    <w:rsid w:val="003A10DA"/>
    <w:rsid w:val="003A12C8"/>
    <w:rsid w:val="003A6FFE"/>
    <w:rsid w:val="003A7695"/>
    <w:rsid w:val="003B3A23"/>
    <w:rsid w:val="003B6592"/>
    <w:rsid w:val="003C4000"/>
    <w:rsid w:val="003C772C"/>
    <w:rsid w:val="003F2B58"/>
    <w:rsid w:val="003F44B2"/>
    <w:rsid w:val="003F5886"/>
    <w:rsid w:val="0040020C"/>
    <w:rsid w:val="00401CA0"/>
    <w:rsid w:val="0040700B"/>
    <w:rsid w:val="00407F54"/>
    <w:rsid w:val="00411341"/>
    <w:rsid w:val="004113ED"/>
    <w:rsid w:val="00413966"/>
    <w:rsid w:val="00415015"/>
    <w:rsid w:val="00415CDB"/>
    <w:rsid w:val="004231DC"/>
    <w:rsid w:val="0042551E"/>
    <w:rsid w:val="00433816"/>
    <w:rsid w:val="00433AD8"/>
    <w:rsid w:val="0043743D"/>
    <w:rsid w:val="00437A53"/>
    <w:rsid w:val="004552A0"/>
    <w:rsid w:val="00457E34"/>
    <w:rsid w:val="00460A83"/>
    <w:rsid w:val="00460B3F"/>
    <w:rsid w:val="0046162F"/>
    <w:rsid w:val="00464752"/>
    <w:rsid w:val="00472A55"/>
    <w:rsid w:val="00476068"/>
    <w:rsid w:val="004763B3"/>
    <w:rsid w:val="00477619"/>
    <w:rsid w:val="004815D7"/>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6486"/>
    <w:rsid w:val="004F2E8A"/>
    <w:rsid w:val="004F55E1"/>
    <w:rsid w:val="00501C4B"/>
    <w:rsid w:val="005028A7"/>
    <w:rsid w:val="0050710F"/>
    <w:rsid w:val="005078B7"/>
    <w:rsid w:val="00510D73"/>
    <w:rsid w:val="00512ACB"/>
    <w:rsid w:val="0052216D"/>
    <w:rsid w:val="00526115"/>
    <w:rsid w:val="0052763B"/>
    <w:rsid w:val="00530CF4"/>
    <w:rsid w:val="00533FAF"/>
    <w:rsid w:val="005366B6"/>
    <w:rsid w:val="00551300"/>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50E1"/>
    <w:rsid w:val="005F76CC"/>
    <w:rsid w:val="005F7FF8"/>
    <w:rsid w:val="006004C4"/>
    <w:rsid w:val="00600CA4"/>
    <w:rsid w:val="00600FF8"/>
    <w:rsid w:val="00602416"/>
    <w:rsid w:val="006025CE"/>
    <w:rsid w:val="006041F2"/>
    <w:rsid w:val="006064F5"/>
    <w:rsid w:val="00617298"/>
    <w:rsid w:val="00637753"/>
    <w:rsid w:val="006503AD"/>
    <w:rsid w:val="00651B54"/>
    <w:rsid w:val="00656E4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25E76"/>
    <w:rsid w:val="0073106E"/>
    <w:rsid w:val="007335CF"/>
    <w:rsid w:val="00735254"/>
    <w:rsid w:val="00743277"/>
    <w:rsid w:val="00745F97"/>
    <w:rsid w:val="00755142"/>
    <w:rsid w:val="00756BB7"/>
    <w:rsid w:val="0075764B"/>
    <w:rsid w:val="00760108"/>
    <w:rsid w:val="00760C01"/>
    <w:rsid w:val="00761293"/>
    <w:rsid w:val="00767C04"/>
    <w:rsid w:val="007736A2"/>
    <w:rsid w:val="00795ABF"/>
    <w:rsid w:val="007A6226"/>
    <w:rsid w:val="007B3C61"/>
    <w:rsid w:val="007D1918"/>
    <w:rsid w:val="007D767E"/>
    <w:rsid w:val="007F03F2"/>
    <w:rsid w:val="008000BE"/>
    <w:rsid w:val="0080210A"/>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DB1"/>
    <w:rsid w:val="00905F9B"/>
    <w:rsid w:val="00913E07"/>
    <w:rsid w:val="00913E95"/>
    <w:rsid w:val="009170B9"/>
    <w:rsid w:val="00923A87"/>
    <w:rsid w:val="0092485F"/>
    <w:rsid w:val="00927482"/>
    <w:rsid w:val="00936FF5"/>
    <w:rsid w:val="0094654B"/>
    <w:rsid w:val="0095112B"/>
    <w:rsid w:val="0095712A"/>
    <w:rsid w:val="00973A6D"/>
    <w:rsid w:val="009779C5"/>
    <w:rsid w:val="009804E0"/>
    <w:rsid w:val="00983735"/>
    <w:rsid w:val="009865AA"/>
    <w:rsid w:val="00987080"/>
    <w:rsid w:val="0098765A"/>
    <w:rsid w:val="00987E5B"/>
    <w:rsid w:val="00991620"/>
    <w:rsid w:val="009968B0"/>
    <w:rsid w:val="009A38E4"/>
    <w:rsid w:val="009A6CB2"/>
    <w:rsid w:val="009B0982"/>
    <w:rsid w:val="009B4C99"/>
    <w:rsid w:val="009C13FB"/>
    <w:rsid w:val="009C4C80"/>
    <w:rsid w:val="009C6A5C"/>
    <w:rsid w:val="009D28CF"/>
    <w:rsid w:val="009E5D36"/>
    <w:rsid w:val="009E6375"/>
    <w:rsid w:val="009E7CA0"/>
    <w:rsid w:val="00A04392"/>
    <w:rsid w:val="00A069CE"/>
    <w:rsid w:val="00A109D8"/>
    <w:rsid w:val="00A16003"/>
    <w:rsid w:val="00A167D7"/>
    <w:rsid w:val="00A23D39"/>
    <w:rsid w:val="00A23E1F"/>
    <w:rsid w:val="00A23EC2"/>
    <w:rsid w:val="00A24FBB"/>
    <w:rsid w:val="00A31A53"/>
    <w:rsid w:val="00A3453E"/>
    <w:rsid w:val="00A42ED2"/>
    <w:rsid w:val="00A43878"/>
    <w:rsid w:val="00A44B33"/>
    <w:rsid w:val="00A50E00"/>
    <w:rsid w:val="00A52529"/>
    <w:rsid w:val="00A53624"/>
    <w:rsid w:val="00A54B66"/>
    <w:rsid w:val="00A55EAF"/>
    <w:rsid w:val="00A5766B"/>
    <w:rsid w:val="00A77512"/>
    <w:rsid w:val="00A863E3"/>
    <w:rsid w:val="00A91590"/>
    <w:rsid w:val="00A94161"/>
    <w:rsid w:val="00A97BFB"/>
    <w:rsid w:val="00AA7139"/>
    <w:rsid w:val="00AB0BBC"/>
    <w:rsid w:val="00AB20D9"/>
    <w:rsid w:val="00AB3A92"/>
    <w:rsid w:val="00AB478B"/>
    <w:rsid w:val="00AB47AC"/>
    <w:rsid w:val="00AB4AD9"/>
    <w:rsid w:val="00AC6105"/>
    <w:rsid w:val="00AD6E77"/>
    <w:rsid w:val="00AD7A25"/>
    <w:rsid w:val="00AE2666"/>
    <w:rsid w:val="00AF3A5A"/>
    <w:rsid w:val="00AF3E15"/>
    <w:rsid w:val="00AF5218"/>
    <w:rsid w:val="00AF60A0"/>
    <w:rsid w:val="00B0480E"/>
    <w:rsid w:val="00B1026A"/>
    <w:rsid w:val="00B21166"/>
    <w:rsid w:val="00B25083"/>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4B6D"/>
    <w:rsid w:val="00BE3BC7"/>
    <w:rsid w:val="00BF1AB7"/>
    <w:rsid w:val="00BF7FE9"/>
    <w:rsid w:val="00C033DE"/>
    <w:rsid w:val="00C03596"/>
    <w:rsid w:val="00C03AFC"/>
    <w:rsid w:val="00C05EEC"/>
    <w:rsid w:val="00C07E29"/>
    <w:rsid w:val="00C107A8"/>
    <w:rsid w:val="00C15A13"/>
    <w:rsid w:val="00C208B3"/>
    <w:rsid w:val="00C238D9"/>
    <w:rsid w:val="00C24A9D"/>
    <w:rsid w:val="00C2677E"/>
    <w:rsid w:val="00C31542"/>
    <w:rsid w:val="00C45863"/>
    <w:rsid w:val="00C478CE"/>
    <w:rsid w:val="00C5028E"/>
    <w:rsid w:val="00C511FA"/>
    <w:rsid w:val="00C54E78"/>
    <w:rsid w:val="00C56BBD"/>
    <w:rsid w:val="00C6078D"/>
    <w:rsid w:val="00C657CF"/>
    <w:rsid w:val="00C80D62"/>
    <w:rsid w:val="00C8388B"/>
    <w:rsid w:val="00C84944"/>
    <w:rsid w:val="00C90217"/>
    <w:rsid w:val="00C96BFD"/>
    <w:rsid w:val="00C96C98"/>
    <w:rsid w:val="00CA0599"/>
    <w:rsid w:val="00CA5358"/>
    <w:rsid w:val="00CB1DCA"/>
    <w:rsid w:val="00CC6617"/>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0DC3"/>
    <w:rsid w:val="00DA267C"/>
    <w:rsid w:val="00DA27B3"/>
    <w:rsid w:val="00DA5101"/>
    <w:rsid w:val="00DA79EF"/>
    <w:rsid w:val="00DB0C0B"/>
    <w:rsid w:val="00DB3B74"/>
    <w:rsid w:val="00DC5870"/>
    <w:rsid w:val="00DD0384"/>
    <w:rsid w:val="00DD0901"/>
    <w:rsid w:val="00DD4AB0"/>
    <w:rsid w:val="00DD4F1A"/>
    <w:rsid w:val="00DE16B6"/>
    <w:rsid w:val="00DE3323"/>
    <w:rsid w:val="00DE36CA"/>
    <w:rsid w:val="00DE7E63"/>
    <w:rsid w:val="00DF521C"/>
    <w:rsid w:val="00DF77A2"/>
    <w:rsid w:val="00E0376B"/>
    <w:rsid w:val="00E367C5"/>
    <w:rsid w:val="00E37E71"/>
    <w:rsid w:val="00E42486"/>
    <w:rsid w:val="00E42847"/>
    <w:rsid w:val="00E46064"/>
    <w:rsid w:val="00E53558"/>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55AE"/>
    <w:rsid w:val="00F221A7"/>
    <w:rsid w:val="00F22E82"/>
    <w:rsid w:val="00F2483A"/>
    <w:rsid w:val="00F3037F"/>
    <w:rsid w:val="00F337BF"/>
    <w:rsid w:val="00F33D14"/>
    <w:rsid w:val="00F473B6"/>
    <w:rsid w:val="00F52E57"/>
    <w:rsid w:val="00F53E06"/>
    <w:rsid w:val="00F54188"/>
    <w:rsid w:val="00F54CC0"/>
    <w:rsid w:val="00F727A5"/>
    <w:rsid w:val="00F80941"/>
    <w:rsid w:val="00F847A9"/>
    <w:rsid w:val="00FA24BA"/>
    <w:rsid w:val="00FA5FE9"/>
    <w:rsid w:val="00FA67D2"/>
    <w:rsid w:val="00FB1990"/>
    <w:rsid w:val="00FB22B0"/>
    <w:rsid w:val="00FB302F"/>
    <w:rsid w:val="00FB5A92"/>
    <w:rsid w:val="00FC1C69"/>
    <w:rsid w:val="00FC3739"/>
    <w:rsid w:val="00FE5AD9"/>
    <w:rsid w:val="00FE7A33"/>
    <w:rsid w:val="00FF3414"/>
    <w:rsid w:val="34E4EA72"/>
    <w:rsid w:val="6D59DA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4C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651B54"/>
    <w:rPr>
      <w:sz w:val="20"/>
      <w:szCs w:val="20"/>
    </w:rPr>
  </w:style>
  <w:style w:type="character" w:customStyle="1" w:styleId="CommentTextChar">
    <w:name w:val="Comment Text Char"/>
    <w:basedOn w:val="DefaultParagraphFont"/>
    <w:link w:val="CommentText"/>
    <w:uiPriority w:val="99"/>
    <w:semiHidden/>
    <w:rsid w:val="00651B54"/>
    <w:rPr>
      <w:sz w:val="20"/>
      <w:szCs w:val="20"/>
      <w:lang w:eastAsia="en-US"/>
    </w:rPr>
  </w:style>
  <w:style w:type="paragraph" w:styleId="CommentSubject">
    <w:name w:val="annotation subject"/>
    <w:basedOn w:val="CommentText"/>
    <w:next w:val="CommentText"/>
    <w:link w:val="CommentSubjectChar"/>
    <w:uiPriority w:val="99"/>
    <w:semiHidden/>
    <w:rsid w:val="00651B54"/>
    <w:rPr>
      <w:b/>
      <w:bCs/>
    </w:rPr>
  </w:style>
  <w:style w:type="character" w:customStyle="1" w:styleId="CommentSubjectChar">
    <w:name w:val="Comment Subject Char"/>
    <w:basedOn w:val="CommentTextChar"/>
    <w:link w:val="CommentSubject"/>
    <w:uiPriority w:val="99"/>
    <w:semiHidden/>
    <w:rsid w:val="00651B5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651B54"/>
    <w:rPr>
      <w:sz w:val="20"/>
      <w:szCs w:val="20"/>
    </w:rPr>
  </w:style>
  <w:style w:type="character" w:customStyle="1" w:styleId="CommentTextChar">
    <w:name w:val="Comment Text Char"/>
    <w:basedOn w:val="DefaultParagraphFont"/>
    <w:link w:val="CommentText"/>
    <w:uiPriority w:val="99"/>
    <w:semiHidden/>
    <w:rsid w:val="00651B54"/>
    <w:rPr>
      <w:sz w:val="20"/>
      <w:szCs w:val="20"/>
      <w:lang w:eastAsia="en-US"/>
    </w:rPr>
  </w:style>
  <w:style w:type="paragraph" w:styleId="CommentSubject">
    <w:name w:val="annotation subject"/>
    <w:basedOn w:val="CommentText"/>
    <w:next w:val="CommentText"/>
    <w:link w:val="CommentSubjectChar"/>
    <w:uiPriority w:val="99"/>
    <w:semiHidden/>
    <w:rsid w:val="00651B54"/>
    <w:rPr>
      <w:b/>
      <w:bCs/>
    </w:rPr>
  </w:style>
  <w:style w:type="character" w:customStyle="1" w:styleId="CommentSubjectChar">
    <w:name w:val="Comment Subject Char"/>
    <w:basedOn w:val="CommentTextChar"/>
    <w:link w:val="CommentSubject"/>
    <w:uiPriority w:val="99"/>
    <w:semiHidden/>
    <w:rsid w:val="00651B5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067">
      <w:bodyDiv w:val="1"/>
      <w:marLeft w:val="0"/>
      <w:marRight w:val="0"/>
      <w:marTop w:val="0"/>
      <w:marBottom w:val="0"/>
      <w:divBdr>
        <w:top w:val="none" w:sz="0" w:space="0" w:color="auto"/>
        <w:left w:val="none" w:sz="0" w:space="0" w:color="auto"/>
        <w:bottom w:val="none" w:sz="0" w:space="0" w:color="auto"/>
        <w:right w:val="none" w:sz="0" w:space="0" w:color="auto"/>
      </w:divBdr>
    </w:div>
    <w:div w:id="85808203">
      <w:bodyDiv w:val="1"/>
      <w:marLeft w:val="0"/>
      <w:marRight w:val="0"/>
      <w:marTop w:val="0"/>
      <w:marBottom w:val="0"/>
      <w:divBdr>
        <w:top w:val="none" w:sz="0" w:space="0" w:color="auto"/>
        <w:left w:val="none" w:sz="0" w:space="0" w:color="auto"/>
        <w:bottom w:val="none" w:sz="0" w:space="0" w:color="auto"/>
        <w:right w:val="none" w:sz="0" w:space="0" w:color="auto"/>
      </w:divBdr>
    </w:div>
    <w:div w:id="86269069">
      <w:bodyDiv w:val="1"/>
      <w:marLeft w:val="0"/>
      <w:marRight w:val="0"/>
      <w:marTop w:val="0"/>
      <w:marBottom w:val="0"/>
      <w:divBdr>
        <w:top w:val="none" w:sz="0" w:space="0" w:color="auto"/>
        <w:left w:val="none" w:sz="0" w:space="0" w:color="auto"/>
        <w:bottom w:val="none" w:sz="0" w:space="0" w:color="auto"/>
        <w:right w:val="none" w:sz="0" w:space="0" w:color="auto"/>
      </w:divBdr>
    </w:div>
    <w:div w:id="166403434">
      <w:bodyDiv w:val="1"/>
      <w:marLeft w:val="0"/>
      <w:marRight w:val="0"/>
      <w:marTop w:val="0"/>
      <w:marBottom w:val="0"/>
      <w:divBdr>
        <w:top w:val="none" w:sz="0" w:space="0" w:color="auto"/>
        <w:left w:val="none" w:sz="0" w:space="0" w:color="auto"/>
        <w:bottom w:val="none" w:sz="0" w:space="0" w:color="auto"/>
        <w:right w:val="none" w:sz="0" w:space="0" w:color="auto"/>
      </w:divBdr>
    </w:div>
    <w:div w:id="191575708">
      <w:bodyDiv w:val="1"/>
      <w:marLeft w:val="0"/>
      <w:marRight w:val="0"/>
      <w:marTop w:val="0"/>
      <w:marBottom w:val="0"/>
      <w:divBdr>
        <w:top w:val="none" w:sz="0" w:space="0" w:color="auto"/>
        <w:left w:val="none" w:sz="0" w:space="0" w:color="auto"/>
        <w:bottom w:val="none" w:sz="0" w:space="0" w:color="auto"/>
        <w:right w:val="none" w:sz="0" w:space="0" w:color="auto"/>
      </w:divBdr>
    </w:div>
    <w:div w:id="410589842">
      <w:bodyDiv w:val="1"/>
      <w:marLeft w:val="0"/>
      <w:marRight w:val="0"/>
      <w:marTop w:val="0"/>
      <w:marBottom w:val="0"/>
      <w:divBdr>
        <w:top w:val="none" w:sz="0" w:space="0" w:color="auto"/>
        <w:left w:val="none" w:sz="0" w:space="0" w:color="auto"/>
        <w:bottom w:val="none" w:sz="0" w:space="0" w:color="auto"/>
        <w:right w:val="none" w:sz="0" w:space="0" w:color="auto"/>
      </w:divBdr>
    </w:div>
    <w:div w:id="426659216">
      <w:bodyDiv w:val="1"/>
      <w:marLeft w:val="0"/>
      <w:marRight w:val="0"/>
      <w:marTop w:val="0"/>
      <w:marBottom w:val="0"/>
      <w:divBdr>
        <w:top w:val="none" w:sz="0" w:space="0" w:color="auto"/>
        <w:left w:val="none" w:sz="0" w:space="0" w:color="auto"/>
        <w:bottom w:val="none" w:sz="0" w:space="0" w:color="auto"/>
        <w:right w:val="none" w:sz="0" w:space="0" w:color="auto"/>
      </w:divBdr>
    </w:div>
    <w:div w:id="596449472">
      <w:bodyDiv w:val="1"/>
      <w:marLeft w:val="0"/>
      <w:marRight w:val="0"/>
      <w:marTop w:val="0"/>
      <w:marBottom w:val="0"/>
      <w:divBdr>
        <w:top w:val="none" w:sz="0" w:space="0" w:color="auto"/>
        <w:left w:val="none" w:sz="0" w:space="0" w:color="auto"/>
        <w:bottom w:val="none" w:sz="0" w:space="0" w:color="auto"/>
        <w:right w:val="none" w:sz="0" w:space="0" w:color="auto"/>
      </w:divBdr>
    </w:div>
    <w:div w:id="619147739">
      <w:bodyDiv w:val="1"/>
      <w:marLeft w:val="0"/>
      <w:marRight w:val="0"/>
      <w:marTop w:val="0"/>
      <w:marBottom w:val="0"/>
      <w:divBdr>
        <w:top w:val="none" w:sz="0" w:space="0" w:color="auto"/>
        <w:left w:val="none" w:sz="0" w:space="0" w:color="auto"/>
        <w:bottom w:val="none" w:sz="0" w:space="0" w:color="auto"/>
        <w:right w:val="none" w:sz="0" w:space="0" w:color="auto"/>
      </w:divBdr>
    </w:div>
    <w:div w:id="644704130">
      <w:bodyDiv w:val="1"/>
      <w:marLeft w:val="0"/>
      <w:marRight w:val="0"/>
      <w:marTop w:val="0"/>
      <w:marBottom w:val="0"/>
      <w:divBdr>
        <w:top w:val="none" w:sz="0" w:space="0" w:color="auto"/>
        <w:left w:val="none" w:sz="0" w:space="0" w:color="auto"/>
        <w:bottom w:val="none" w:sz="0" w:space="0" w:color="auto"/>
        <w:right w:val="none" w:sz="0" w:space="0" w:color="auto"/>
      </w:divBdr>
    </w:div>
    <w:div w:id="674309119">
      <w:bodyDiv w:val="1"/>
      <w:marLeft w:val="0"/>
      <w:marRight w:val="0"/>
      <w:marTop w:val="0"/>
      <w:marBottom w:val="0"/>
      <w:divBdr>
        <w:top w:val="none" w:sz="0" w:space="0" w:color="auto"/>
        <w:left w:val="none" w:sz="0" w:space="0" w:color="auto"/>
        <w:bottom w:val="none" w:sz="0" w:space="0" w:color="auto"/>
        <w:right w:val="none" w:sz="0" w:space="0" w:color="auto"/>
      </w:divBdr>
    </w:div>
    <w:div w:id="686175083">
      <w:bodyDiv w:val="1"/>
      <w:marLeft w:val="0"/>
      <w:marRight w:val="0"/>
      <w:marTop w:val="0"/>
      <w:marBottom w:val="0"/>
      <w:divBdr>
        <w:top w:val="none" w:sz="0" w:space="0" w:color="auto"/>
        <w:left w:val="none" w:sz="0" w:space="0" w:color="auto"/>
        <w:bottom w:val="none" w:sz="0" w:space="0" w:color="auto"/>
        <w:right w:val="none" w:sz="0" w:space="0" w:color="auto"/>
      </w:divBdr>
    </w:div>
    <w:div w:id="760175420">
      <w:bodyDiv w:val="1"/>
      <w:marLeft w:val="0"/>
      <w:marRight w:val="0"/>
      <w:marTop w:val="0"/>
      <w:marBottom w:val="0"/>
      <w:divBdr>
        <w:top w:val="none" w:sz="0" w:space="0" w:color="auto"/>
        <w:left w:val="none" w:sz="0" w:space="0" w:color="auto"/>
        <w:bottom w:val="none" w:sz="0" w:space="0" w:color="auto"/>
        <w:right w:val="none" w:sz="0" w:space="0" w:color="auto"/>
      </w:divBdr>
    </w:div>
    <w:div w:id="786852838">
      <w:bodyDiv w:val="1"/>
      <w:marLeft w:val="0"/>
      <w:marRight w:val="0"/>
      <w:marTop w:val="0"/>
      <w:marBottom w:val="0"/>
      <w:divBdr>
        <w:top w:val="none" w:sz="0" w:space="0" w:color="auto"/>
        <w:left w:val="none" w:sz="0" w:space="0" w:color="auto"/>
        <w:bottom w:val="none" w:sz="0" w:space="0" w:color="auto"/>
        <w:right w:val="none" w:sz="0" w:space="0" w:color="auto"/>
      </w:divBdr>
    </w:div>
    <w:div w:id="807674557">
      <w:bodyDiv w:val="1"/>
      <w:marLeft w:val="0"/>
      <w:marRight w:val="0"/>
      <w:marTop w:val="0"/>
      <w:marBottom w:val="0"/>
      <w:divBdr>
        <w:top w:val="none" w:sz="0" w:space="0" w:color="auto"/>
        <w:left w:val="none" w:sz="0" w:space="0" w:color="auto"/>
        <w:bottom w:val="none" w:sz="0" w:space="0" w:color="auto"/>
        <w:right w:val="none" w:sz="0" w:space="0" w:color="auto"/>
      </w:divBdr>
    </w:div>
    <w:div w:id="855273817">
      <w:bodyDiv w:val="1"/>
      <w:marLeft w:val="0"/>
      <w:marRight w:val="0"/>
      <w:marTop w:val="0"/>
      <w:marBottom w:val="0"/>
      <w:divBdr>
        <w:top w:val="none" w:sz="0" w:space="0" w:color="auto"/>
        <w:left w:val="none" w:sz="0" w:space="0" w:color="auto"/>
        <w:bottom w:val="none" w:sz="0" w:space="0" w:color="auto"/>
        <w:right w:val="none" w:sz="0" w:space="0" w:color="auto"/>
      </w:divBdr>
    </w:div>
    <w:div w:id="890726057">
      <w:bodyDiv w:val="1"/>
      <w:marLeft w:val="0"/>
      <w:marRight w:val="0"/>
      <w:marTop w:val="0"/>
      <w:marBottom w:val="0"/>
      <w:divBdr>
        <w:top w:val="none" w:sz="0" w:space="0" w:color="auto"/>
        <w:left w:val="none" w:sz="0" w:space="0" w:color="auto"/>
        <w:bottom w:val="none" w:sz="0" w:space="0" w:color="auto"/>
        <w:right w:val="none" w:sz="0" w:space="0" w:color="auto"/>
      </w:divBdr>
    </w:div>
    <w:div w:id="922496036">
      <w:bodyDiv w:val="1"/>
      <w:marLeft w:val="0"/>
      <w:marRight w:val="0"/>
      <w:marTop w:val="0"/>
      <w:marBottom w:val="0"/>
      <w:divBdr>
        <w:top w:val="none" w:sz="0" w:space="0" w:color="auto"/>
        <w:left w:val="none" w:sz="0" w:space="0" w:color="auto"/>
        <w:bottom w:val="none" w:sz="0" w:space="0" w:color="auto"/>
        <w:right w:val="none" w:sz="0" w:space="0" w:color="auto"/>
      </w:divBdr>
    </w:div>
    <w:div w:id="941913237">
      <w:bodyDiv w:val="1"/>
      <w:marLeft w:val="0"/>
      <w:marRight w:val="0"/>
      <w:marTop w:val="0"/>
      <w:marBottom w:val="0"/>
      <w:divBdr>
        <w:top w:val="none" w:sz="0" w:space="0" w:color="auto"/>
        <w:left w:val="none" w:sz="0" w:space="0" w:color="auto"/>
        <w:bottom w:val="none" w:sz="0" w:space="0" w:color="auto"/>
        <w:right w:val="none" w:sz="0" w:space="0" w:color="auto"/>
      </w:divBdr>
    </w:div>
    <w:div w:id="943806007">
      <w:bodyDiv w:val="1"/>
      <w:marLeft w:val="0"/>
      <w:marRight w:val="0"/>
      <w:marTop w:val="0"/>
      <w:marBottom w:val="0"/>
      <w:divBdr>
        <w:top w:val="none" w:sz="0" w:space="0" w:color="auto"/>
        <w:left w:val="none" w:sz="0" w:space="0" w:color="auto"/>
        <w:bottom w:val="none" w:sz="0" w:space="0" w:color="auto"/>
        <w:right w:val="none" w:sz="0" w:space="0" w:color="auto"/>
      </w:divBdr>
    </w:div>
    <w:div w:id="992566765">
      <w:bodyDiv w:val="1"/>
      <w:marLeft w:val="0"/>
      <w:marRight w:val="0"/>
      <w:marTop w:val="0"/>
      <w:marBottom w:val="0"/>
      <w:divBdr>
        <w:top w:val="none" w:sz="0" w:space="0" w:color="auto"/>
        <w:left w:val="none" w:sz="0" w:space="0" w:color="auto"/>
        <w:bottom w:val="none" w:sz="0" w:space="0" w:color="auto"/>
        <w:right w:val="none" w:sz="0" w:space="0" w:color="auto"/>
      </w:divBdr>
    </w:div>
    <w:div w:id="1006247999">
      <w:bodyDiv w:val="1"/>
      <w:marLeft w:val="0"/>
      <w:marRight w:val="0"/>
      <w:marTop w:val="0"/>
      <w:marBottom w:val="0"/>
      <w:divBdr>
        <w:top w:val="none" w:sz="0" w:space="0" w:color="auto"/>
        <w:left w:val="none" w:sz="0" w:space="0" w:color="auto"/>
        <w:bottom w:val="none" w:sz="0" w:space="0" w:color="auto"/>
        <w:right w:val="none" w:sz="0" w:space="0" w:color="auto"/>
      </w:divBdr>
    </w:div>
    <w:div w:id="1209880271">
      <w:bodyDiv w:val="1"/>
      <w:marLeft w:val="0"/>
      <w:marRight w:val="0"/>
      <w:marTop w:val="0"/>
      <w:marBottom w:val="0"/>
      <w:divBdr>
        <w:top w:val="none" w:sz="0" w:space="0" w:color="auto"/>
        <w:left w:val="none" w:sz="0" w:space="0" w:color="auto"/>
        <w:bottom w:val="none" w:sz="0" w:space="0" w:color="auto"/>
        <w:right w:val="none" w:sz="0" w:space="0" w:color="auto"/>
      </w:divBdr>
    </w:div>
    <w:div w:id="1212230696">
      <w:bodyDiv w:val="1"/>
      <w:marLeft w:val="0"/>
      <w:marRight w:val="0"/>
      <w:marTop w:val="0"/>
      <w:marBottom w:val="0"/>
      <w:divBdr>
        <w:top w:val="none" w:sz="0" w:space="0" w:color="auto"/>
        <w:left w:val="none" w:sz="0" w:space="0" w:color="auto"/>
        <w:bottom w:val="none" w:sz="0" w:space="0" w:color="auto"/>
        <w:right w:val="none" w:sz="0" w:space="0" w:color="auto"/>
      </w:divBdr>
    </w:div>
    <w:div w:id="1250122137">
      <w:bodyDiv w:val="1"/>
      <w:marLeft w:val="0"/>
      <w:marRight w:val="0"/>
      <w:marTop w:val="0"/>
      <w:marBottom w:val="0"/>
      <w:divBdr>
        <w:top w:val="none" w:sz="0" w:space="0" w:color="auto"/>
        <w:left w:val="none" w:sz="0" w:space="0" w:color="auto"/>
        <w:bottom w:val="none" w:sz="0" w:space="0" w:color="auto"/>
        <w:right w:val="none" w:sz="0" w:space="0" w:color="auto"/>
      </w:divBdr>
    </w:div>
    <w:div w:id="1353267772">
      <w:bodyDiv w:val="1"/>
      <w:marLeft w:val="0"/>
      <w:marRight w:val="0"/>
      <w:marTop w:val="0"/>
      <w:marBottom w:val="0"/>
      <w:divBdr>
        <w:top w:val="none" w:sz="0" w:space="0" w:color="auto"/>
        <w:left w:val="none" w:sz="0" w:space="0" w:color="auto"/>
        <w:bottom w:val="none" w:sz="0" w:space="0" w:color="auto"/>
        <w:right w:val="none" w:sz="0" w:space="0" w:color="auto"/>
      </w:divBdr>
    </w:div>
    <w:div w:id="1379427373">
      <w:bodyDiv w:val="1"/>
      <w:marLeft w:val="0"/>
      <w:marRight w:val="0"/>
      <w:marTop w:val="0"/>
      <w:marBottom w:val="0"/>
      <w:divBdr>
        <w:top w:val="none" w:sz="0" w:space="0" w:color="auto"/>
        <w:left w:val="none" w:sz="0" w:space="0" w:color="auto"/>
        <w:bottom w:val="none" w:sz="0" w:space="0" w:color="auto"/>
        <w:right w:val="none" w:sz="0" w:space="0" w:color="auto"/>
      </w:divBdr>
    </w:div>
    <w:div w:id="1381630437">
      <w:bodyDiv w:val="1"/>
      <w:marLeft w:val="0"/>
      <w:marRight w:val="0"/>
      <w:marTop w:val="0"/>
      <w:marBottom w:val="0"/>
      <w:divBdr>
        <w:top w:val="none" w:sz="0" w:space="0" w:color="auto"/>
        <w:left w:val="none" w:sz="0" w:space="0" w:color="auto"/>
        <w:bottom w:val="none" w:sz="0" w:space="0" w:color="auto"/>
        <w:right w:val="none" w:sz="0" w:space="0" w:color="auto"/>
      </w:divBdr>
    </w:div>
    <w:div w:id="1422141111">
      <w:bodyDiv w:val="1"/>
      <w:marLeft w:val="0"/>
      <w:marRight w:val="0"/>
      <w:marTop w:val="0"/>
      <w:marBottom w:val="0"/>
      <w:divBdr>
        <w:top w:val="none" w:sz="0" w:space="0" w:color="auto"/>
        <w:left w:val="none" w:sz="0" w:space="0" w:color="auto"/>
        <w:bottom w:val="none" w:sz="0" w:space="0" w:color="auto"/>
        <w:right w:val="none" w:sz="0" w:space="0" w:color="auto"/>
      </w:divBdr>
    </w:div>
    <w:div w:id="1511985887">
      <w:bodyDiv w:val="1"/>
      <w:marLeft w:val="0"/>
      <w:marRight w:val="0"/>
      <w:marTop w:val="0"/>
      <w:marBottom w:val="0"/>
      <w:divBdr>
        <w:top w:val="none" w:sz="0" w:space="0" w:color="auto"/>
        <w:left w:val="none" w:sz="0" w:space="0" w:color="auto"/>
        <w:bottom w:val="none" w:sz="0" w:space="0" w:color="auto"/>
        <w:right w:val="none" w:sz="0" w:space="0" w:color="auto"/>
      </w:divBdr>
    </w:div>
    <w:div w:id="1538811870">
      <w:bodyDiv w:val="1"/>
      <w:marLeft w:val="0"/>
      <w:marRight w:val="0"/>
      <w:marTop w:val="0"/>
      <w:marBottom w:val="0"/>
      <w:divBdr>
        <w:top w:val="none" w:sz="0" w:space="0" w:color="auto"/>
        <w:left w:val="none" w:sz="0" w:space="0" w:color="auto"/>
        <w:bottom w:val="none" w:sz="0" w:space="0" w:color="auto"/>
        <w:right w:val="none" w:sz="0" w:space="0" w:color="auto"/>
      </w:divBdr>
    </w:div>
    <w:div w:id="1680110123">
      <w:bodyDiv w:val="1"/>
      <w:marLeft w:val="0"/>
      <w:marRight w:val="0"/>
      <w:marTop w:val="0"/>
      <w:marBottom w:val="0"/>
      <w:divBdr>
        <w:top w:val="none" w:sz="0" w:space="0" w:color="auto"/>
        <w:left w:val="none" w:sz="0" w:space="0" w:color="auto"/>
        <w:bottom w:val="none" w:sz="0" w:space="0" w:color="auto"/>
        <w:right w:val="none" w:sz="0" w:space="0" w:color="auto"/>
      </w:divBdr>
    </w:div>
    <w:div w:id="1700662499">
      <w:bodyDiv w:val="1"/>
      <w:marLeft w:val="0"/>
      <w:marRight w:val="0"/>
      <w:marTop w:val="0"/>
      <w:marBottom w:val="0"/>
      <w:divBdr>
        <w:top w:val="none" w:sz="0" w:space="0" w:color="auto"/>
        <w:left w:val="none" w:sz="0" w:space="0" w:color="auto"/>
        <w:bottom w:val="none" w:sz="0" w:space="0" w:color="auto"/>
        <w:right w:val="none" w:sz="0" w:space="0" w:color="auto"/>
      </w:divBdr>
    </w:div>
    <w:div w:id="1841768753">
      <w:bodyDiv w:val="1"/>
      <w:marLeft w:val="0"/>
      <w:marRight w:val="0"/>
      <w:marTop w:val="0"/>
      <w:marBottom w:val="0"/>
      <w:divBdr>
        <w:top w:val="none" w:sz="0" w:space="0" w:color="auto"/>
        <w:left w:val="none" w:sz="0" w:space="0" w:color="auto"/>
        <w:bottom w:val="none" w:sz="0" w:space="0" w:color="auto"/>
        <w:right w:val="none" w:sz="0" w:space="0" w:color="auto"/>
      </w:divBdr>
    </w:div>
    <w:div w:id="2045130880">
      <w:bodyDiv w:val="1"/>
      <w:marLeft w:val="0"/>
      <w:marRight w:val="0"/>
      <w:marTop w:val="0"/>
      <w:marBottom w:val="0"/>
      <w:divBdr>
        <w:top w:val="none" w:sz="0" w:space="0" w:color="auto"/>
        <w:left w:val="none" w:sz="0" w:space="0" w:color="auto"/>
        <w:bottom w:val="none" w:sz="0" w:space="0" w:color="auto"/>
        <w:right w:val="none" w:sz="0" w:space="0" w:color="auto"/>
      </w:divBdr>
    </w:div>
    <w:div w:id="20455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ia.govt.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DDDE-D7EC-4230-A466-8A78FF55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dc:creator>
  <cp:lastModifiedBy>Amy Evanson</cp:lastModifiedBy>
  <cp:revision>2</cp:revision>
  <cp:lastPrinted>2017-09-06T20:24:00Z</cp:lastPrinted>
  <dcterms:created xsi:type="dcterms:W3CDTF">2017-10-30T22:41:00Z</dcterms:created>
  <dcterms:modified xsi:type="dcterms:W3CDTF">2017-10-30T22:41:00Z</dcterms:modified>
</cp:coreProperties>
</file>