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CF5E2" w14:textId="4E652019" w:rsidR="00DB4ABE" w:rsidRDefault="00DB4ABE" w:rsidP="00A61989">
      <w:pPr>
        <w:pStyle w:val="Title"/>
      </w:pPr>
      <w:r w:rsidRPr="0008512D">
        <w:t>A brief history of disability in Aotearoa New Zealand</w:t>
      </w:r>
    </w:p>
    <w:sdt>
      <w:sdtPr>
        <w:rPr>
          <w:rFonts w:asciiTheme="minorHAnsi" w:eastAsiaTheme="minorHAnsi" w:hAnsiTheme="minorHAnsi" w:cstheme="minorBidi"/>
          <w:color w:val="auto"/>
          <w:sz w:val="24"/>
          <w:szCs w:val="24"/>
          <w:lang w:val="en-NZ"/>
        </w:rPr>
        <w:id w:val="1522506546"/>
        <w:docPartObj>
          <w:docPartGallery w:val="Table of Contents"/>
          <w:docPartUnique/>
        </w:docPartObj>
      </w:sdtPr>
      <w:sdtEndPr>
        <w:rPr>
          <w:b/>
          <w:bCs/>
          <w:noProof/>
        </w:rPr>
      </w:sdtEndPr>
      <w:sdtContent>
        <w:p w14:paraId="5274FD72" w14:textId="56530610" w:rsidR="00A61989" w:rsidRDefault="00A61989">
          <w:pPr>
            <w:pStyle w:val="TOCHeading"/>
          </w:pPr>
          <w:r>
            <w:t>Contents</w:t>
          </w:r>
        </w:p>
        <w:p w14:paraId="45E9C314" w14:textId="033F8257" w:rsidR="00D4002F" w:rsidRDefault="00A61989">
          <w:pPr>
            <w:pStyle w:val="TOC2"/>
            <w:tabs>
              <w:tab w:val="right" w:leader="dot" w:pos="9010"/>
            </w:tabs>
            <w:rPr>
              <w:rFonts w:eastAsiaTheme="minorEastAsia"/>
              <w:noProof/>
              <w:sz w:val="22"/>
              <w:szCs w:val="22"/>
              <w:lang w:eastAsia="en-NZ"/>
            </w:rPr>
          </w:pPr>
          <w:r>
            <w:fldChar w:fldCharType="begin"/>
          </w:r>
          <w:r>
            <w:instrText xml:space="preserve"> TOC \o "1-3" \h \z \u </w:instrText>
          </w:r>
          <w:r>
            <w:fldChar w:fldCharType="separate"/>
          </w:r>
          <w:hyperlink w:anchor="_Toc56691159" w:history="1">
            <w:r w:rsidR="00D4002F" w:rsidRPr="00CA2E25">
              <w:rPr>
                <w:rStyle w:val="Hyperlink"/>
                <w:noProof/>
              </w:rPr>
              <w:t>Introduction</w:t>
            </w:r>
            <w:r w:rsidR="00D4002F">
              <w:rPr>
                <w:noProof/>
                <w:webHidden/>
              </w:rPr>
              <w:tab/>
            </w:r>
            <w:r w:rsidR="00D4002F">
              <w:rPr>
                <w:noProof/>
                <w:webHidden/>
              </w:rPr>
              <w:fldChar w:fldCharType="begin"/>
            </w:r>
            <w:r w:rsidR="00D4002F">
              <w:rPr>
                <w:noProof/>
                <w:webHidden/>
              </w:rPr>
              <w:instrText xml:space="preserve"> PAGEREF _Toc56691159 \h </w:instrText>
            </w:r>
            <w:r w:rsidR="00D4002F">
              <w:rPr>
                <w:noProof/>
                <w:webHidden/>
              </w:rPr>
            </w:r>
            <w:r w:rsidR="00D4002F">
              <w:rPr>
                <w:noProof/>
                <w:webHidden/>
              </w:rPr>
              <w:fldChar w:fldCharType="separate"/>
            </w:r>
            <w:r w:rsidR="00D4002F">
              <w:rPr>
                <w:noProof/>
                <w:webHidden/>
              </w:rPr>
              <w:t>1</w:t>
            </w:r>
            <w:r w:rsidR="00D4002F">
              <w:rPr>
                <w:noProof/>
                <w:webHidden/>
              </w:rPr>
              <w:fldChar w:fldCharType="end"/>
            </w:r>
          </w:hyperlink>
        </w:p>
        <w:p w14:paraId="33EDC0E4" w14:textId="7EED1424" w:rsidR="00D4002F" w:rsidRDefault="00D4002F">
          <w:pPr>
            <w:pStyle w:val="TOC2"/>
            <w:tabs>
              <w:tab w:val="right" w:leader="dot" w:pos="9010"/>
            </w:tabs>
            <w:rPr>
              <w:rFonts w:eastAsiaTheme="minorEastAsia"/>
              <w:noProof/>
              <w:sz w:val="22"/>
              <w:szCs w:val="22"/>
              <w:lang w:eastAsia="en-NZ"/>
            </w:rPr>
          </w:pPr>
          <w:hyperlink w:anchor="_Toc56691160" w:history="1">
            <w:r w:rsidRPr="00CA2E25">
              <w:rPr>
                <w:rStyle w:val="Hyperlink"/>
                <w:noProof/>
              </w:rPr>
              <w:t>Disability unwelcome in colonial New Zealand</w:t>
            </w:r>
            <w:r>
              <w:rPr>
                <w:noProof/>
                <w:webHidden/>
              </w:rPr>
              <w:tab/>
            </w:r>
            <w:r>
              <w:rPr>
                <w:noProof/>
                <w:webHidden/>
              </w:rPr>
              <w:fldChar w:fldCharType="begin"/>
            </w:r>
            <w:r>
              <w:rPr>
                <w:noProof/>
                <w:webHidden/>
              </w:rPr>
              <w:instrText xml:space="preserve"> PAGEREF _Toc56691160 \h </w:instrText>
            </w:r>
            <w:r>
              <w:rPr>
                <w:noProof/>
                <w:webHidden/>
              </w:rPr>
            </w:r>
            <w:r>
              <w:rPr>
                <w:noProof/>
                <w:webHidden/>
              </w:rPr>
              <w:fldChar w:fldCharType="separate"/>
            </w:r>
            <w:r>
              <w:rPr>
                <w:noProof/>
                <w:webHidden/>
              </w:rPr>
              <w:t>2</w:t>
            </w:r>
            <w:r>
              <w:rPr>
                <w:noProof/>
                <w:webHidden/>
              </w:rPr>
              <w:fldChar w:fldCharType="end"/>
            </w:r>
          </w:hyperlink>
        </w:p>
        <w:p w14:paraId="430DB083" w14:textId="08DB1983" w:rsidR="00D4002F" w:rsidRDefault="00D4002F">
          <w:pPr>
            <w:pStyle w:val="TOC2"/>
            <w:tabs>
              <w:tab w:val="right" w:leader="dot" w:pos="9010"/>
            </w:tabs>
            <w:rPr>
              <w:rFonts w:eastAsiaTheme="minorEastAsia"/>
              <w:noProof/>
              <w:sz w:val="22"/>
              <w:szCs w:val="22"/>
              <w:lang w:eastAsia="en-NZ"/>
            </w:rPr>
          </w:pPr>
          <w:hyperlink w:anchor="_Toc56691161" w:history="1">
            <w:r w:rsidRPr="00CA2E25">
              <w:rPr>
                <w:rStyle w:val="Hyperlink"/>
                <w:noProof/>
              </w:rPr>
              <w:t>The influence of eugenics</w:t>
            </w:r>
            <w:r>
              <w:rPr>
                <w:noProof/>
                <w:webHidden/>
              </w:rPr>
              <w:tab/>
            </w:r>
            <w:r>
              <w:rPr>
                <w:noProof/>
                <w:webHidden/>
              </w:rPr>
              <w:fldChar w:fldCharType="begin"/>
            </w:r>
            <w:r>
              <w:rPr>
                <w:noProof/>
                <w:webHidden/>
              </w:rPr>
              <w:instrText xml:space="preserve"> PAGEREF _Toc56691161 \h </w:instrText>
            </w:r>
            <w:r>
              <w:rPr>
                <w:noProof/>
                <w:webHidden/>
              </w:rPr>
            </w:r>
            <w:r>
              <w:rPr>
                <w:noProof/>
                <w:webHidden/>
              </w:rPr>
              <w:fldChar w:fldCharType="separate"/>
            </w:r>
            <w:r>
              <w:rPr>
                <w:noProof/>
                <w:webHidden/>
              </w:rPr>
              <w:t>4</w:t>
            </w:r>
            <w:r>
              <w:rPr>
                <w:noProof/>
                <w:webHidden/>
              </w:rPr>
              <w:fldChar w:fldCharType="end"/>
            </w:r>
          </w:hyperlink>
        </w:p>
        <w:p w14:paraId="7F396894" w14:textId="639D5BDD" w:rsidR="00D4002F" w:rsidRDefault="00D4002F">
          <w:pPr>
            <w:pStyle w:val="TOC2"/>
            <w:tabs>
              <w:tab w:val="right" w:leader="dot" w:pos="9010"/>
            </w:tabs>
            <w:rPr>
              <w:rFonts w:eastAsiaTheme="minorEastAsia"/>
              <w:noProof/>
              <w:sz w:val="22"/>
              <w:szCs w:val="22"/>
              <w:lang w:eastAsia="en-NZ"/>
            </w:rPr>
          </w:pPr>
          <w:hyperlink w:anchor="_Toc56691162" w:history="1">
            <w:r w:rsidRPr="00CA2E25">
              <w:rPr>
                <w:rStyle w:val="Hyperlink"/>
                <w:noProof/>
              </w:rPr>
              <w:t>Rehabilitation</w:t>
            </w:r>
            <w:r>
              <w:rPr>
                <w:noProof/>
                <w:webHidden/>
              </w:rPr>
              <w:tab/>
            </w:r>
            <w:r>
              <w:rPr>
                <w:noProof/>
                <w:webHidden/>
              </w:rPr>
              <w:fldChar w:fldCharType="begin"/>
            </w:r>
            <w:r>
              <w:rPr>
                <w:noProof/>
                <w:webHidden/>
              </w:rPr>
              <w:instrText xml:space="preserve"> PAGEREF _Toc56691162 \h </w:instrText>
            </w:r>
            <w:r>
              <w:rPr>
                <w:noProof/>
                <w:webHidden/>
              </w:rPr>
            </w:r>
            <w:r>
              <w:rPr>
                <w:noProof/>
                <w:webHidden/>
              </w:rPr>
              <w:fldChar w:fldCharType="separate"/>
            </w:r>
            <w:r>
              <w:rPr>
                <w:noProof/>
                <w:webHidden/>
              </w:rPr>
              <w:t>9</w:t>
            </w:r>
            <w:r>
              <w:rPr>
                <w:noProof/>
                <w:webHidden/>
              </w:rPr>
              <w:fldChar w:fldCharType="end"/>
            </w:r>
          </w:hyperlink>
        </w:p>
        <w:p w14:paraId="586DF18C" w14:textId="1CE7B787" w:rsidR="00D4002F" w:rsidRDefault="00D4002F">
          <w:pPr>
            <w:pStyle w:val="TOC2"/>
            <w:tabs>
              <w:tab w:val="right" w:leader="dot" w:pos="9010"/>
            </w:tabs>
            <w:rPr>
              <w:rFonts w:eastAsiaTheme="minorEastAsia"/>
              <w:noProof/>
              <w:sz w:val="22"/>
              <w:szCs w:val="22"/>
              <w:lang w:eastAsia="en-NZ"/>
            </w:rPr>
          </w:pPr>
          <w:hyperlink w:anchor="_Toc56691163" w:history="1">
            <w:r w:rsidRPr="00CA2E25">
              <w:rPr>
                <w:rStyle w:val="Hyperlink"/>
                <w:noProof/>
              </w:rPr>
              <w:t>Institutionalisation and parental advocacy</w:t>
            </w:r>
            <w:r>
              <w:rPr>
                <w:noProof/>
                <w:webHidden/>
              </w:rPr>
              <w:tab/>
            </w:r>
            <w:r>
              <w:rPr>
                <w:noProof/>
                <w:webHidden/>
              </w:rPr>
              <w:fldChar w:fldCharType="begin"/>
            </w:r>
            <w:r>
              <w:rPr>
                <w:noProof/>
                <w:webHidden/>
              </w:rPr>
              <w:instrText xml:space="preserve"> PAGEREF _Toc56691163 \h </w:instrText>
            </w:r>
            <w:r>
              <w:rPr>
                <w:noProof/>
                <w:webHidden/>
              </w:rPr>
            </w:r>
            <w:r>
              <w:rPr>
                <w:noProof/>
                <w:webHidden/>
              </w:rPr>
              <w:fldChar w:fldCharType="separate"/>
            </w:r>
            <w:r>
              <w:rPr>
                <w:noProof/>
                <w:webHidden/>
              </w:rPr>
              <w:t>11</w:t>
            </w:r>
            <w:r>
              <w:rPr>
                <w:noProof/>
                <w:webHidden/>
              </w:rPr>
              <w:fldChar w:fldCharType="end"/>
            </w:r>
          </w:hyperlink>
        </w:p>
        <w:p w14:paraId="0CD86466" w14:textId="245C922D" w:rsidR="00D4002F" w:rsidRDefault="00D4002F">
          <w:pPr>
            <w:pStyle w:val="TOC2"/>
            <w:tabs>
              <w:tab w:val="right" w:leader="dot" w:pos="9010"/>
            </w:tabs>
            <w:rPr>
              <w:rFonts w:eastAsiaTheme="minorEastAsia"/>
              <w:noProof/>
              <w:sz w:val="22"/>
              <w:szCs w:val="22"/>
              <w:lang w:eastAsia="en-NZ"/>
            </w:rPr>
          </w:pPr>
          <w:hyperlink w:anchor="_Toc56691164" w:history="1">
            <w:r w:rsidRPr="00CA2E25">
              <w:rPr>
                <w:rStyle w:val="Hyperlink"/>
                <w:noProof/>
              </w:rPr>
              <w:t>Disability policy: ACC, Social Welfare to Ministry of Health</w:t>
            </w:r>
            <w:r>
              <w:rPr>
                <w:noProof/>
                <w:webHidden/>
              </w:rPr>
              <w:tab/>
            </w:r>
            <w:r>
              <w:rPr>
                <w:noProof/>
                <w:webHidden/>
              </w:rPr>
              <w:fldChar w:fldCharType="begin"/>
            </w:r>
            <w:r>
              <w:rPr>
                <w:noProof/>
                <w:webHidden/>
              </w:rPr>
              <w:instrText xml:space="preserve"> PAGEREF _Toc56691164 \h </w:instrText>
            </w:r>
            <w:r>
              <w:rPr>
                <w:noProof/>
                <w:webHidden/>
              </w:rPr>
            </w:r>
            <w:r>
              <w:rPr>
                <w:noProof/>
                <w:webHidden/>
              </w:rPr>
              <w:fldChar w:fldCharType="separate"/>
            </w:r>
            <w:r>
              <w:rPr>
                <w:noProof/>
                <w:webHidden/>
              </w:rPr>
              <w:t>14</w:t>
            </w:r>
            <w:r>
              <w:rPr>
                <w:noProof/>
                <w:webHidden/>
              </w:rPr>
              <w:fldChar w:fldCharType="end"/>
            </w:r>
          </w:hyperlink>
        </w:p>
        <w:p w14:paraId="64905D0B" w14:textId="510FF76F" w:rsidR="00D4002F" w:rsidRDefault="00D4002F">
          <w:pPr>
            <w:pStyle w:val="TOC2"/>
            <w:tabs>
              <w:tab w:val="right" w:leader="dot" w:pos="9010"/>
            </w:tabs>
            <w:rPr>
              <w:rFonts w:eastAsiaTheme="minorEastAsia"/>
              <w:noProof/>
              <w:sz w:val="22"/>
              <w:szCs w:val="22"/>
              <w:lang w:eastAsia="en-NZ"/>
            </w:rPr>
          </w:pPr>
          <w:hyperlink w:anchor="_Toc56691165" w:history="1">
            <w:r w:rsidRPr="00CA2E25">
              <w:rPr>
                <w:rStyle w:val="Hyperlink"/>
                <w:noProof/>
              </w:rPr>
              <w:t>Education and employment</w:t>
            </w:r>
            <w:r>
              <w:rPr>
                <w:noProof/>
                <w:webHidden/>
              </w:rPr>
              <w:tab/>
            </w:r>
            <w:r>
              <w:rPr>
                <w:noProof/>
                <w:webHidden/>
              </w:rPr>
              <w:fldChar w:fldCharType="begin"/>
            </w:r>
            <w:r>
              <w:rPr>
                <w:noProof/>
                <w:webHidden/>
              </w:rPr>
              <w:instrText xml:space="preserve"> PAGEREF _Toc56691165 \h </w:instrText>
            </w:r>
            <w:r>
              <w:rPr>
                <w:noProof/>
                <w:webHidden/>
              </w:rPr>
            </w:r>
            <w:r>
              <w:rPr>
                <w:noProof/>
                <w:webHidden/>
              </w:rPr>
              <w:fldChar w:fldCharType="separate"/>
            </w:r>
            <w:r>
              <w:rPr>
                <w:noProof/>
                <w:webHidden/>
              </w:rPr>
              <w:t>15</w:t>
            </w:r>
            <w:r>
              <w:rPr>
                <w:noProof/>
                <w:webHidden/>
              </w:rPr>
              <w:fldChar w:fldCharType="end"/>
            </w:r>
          </w:hyperlink>
        </w:p>
        <w:p w14:paraId="114E4D7C" w14:textId="4D028062" w:rsidR="00D4002F" w:rsidRDefault="00D4002F">
          <w:pPr>
            <w:pStyle w:val="TOC2"/>
            <w:tabs>
              <w:tab w:val="right" w:leader="dot" w:pos="9010"/>
            </w:tabs>
            <w:rPr>
              <w:rFonts w:eastAsiaTheme="minorEastAsia"/>
              <w:noProof/>
              <w:sz w:val="22"/>
              <w:szCs w:val="22"/>
              <w:lang w:eastAsia="en-NZ"/>
            </w:rPr>
          </w:pPr>
          <w:hyperlink w:anchor="_Toc56691166" w:history="1">
            <w:r w:rsidRPr="00CA2E25">
              <w:rPr>
                <w:rStyle w:val="Hyperlink"/>
                <w:noProof/>
              </w:rPr>
              <w:t>Disability activism</w:t>
            </w:r>
            <w:r>
              <w:rPr>
                <w:noProof/>
                <w:webHidden/>
              </w:rPr>
              <w:tab/>
            </w:r>
            <w:r>
              <w:rPr>
                <w:noProof/>
                <w:webHidden/>
              </w:rPr>
              <w:fldChar w:fldCharType="begin"/>
            </w:r>
            <w:r>
              <w:rPr>
                <w:noProof/>
                <w:webHidden/>
              </w:rPr>
              <w:instrText xml:space="preserve"> PAGEREF _Toc56691166 \h </w:instrText>
            </w:r>
            <w:r>
              <w:rPr>
                <w:noProof/>
                <w:webHidden/>
              </w:rPr>
            </w:r>
            <w:r>
              <w:rPr>
                <w:noProof/>
                <w:webHidden/>
              </w:rPr>
              <w:fldChar w:fldCharType="separate"/>
            </w:r>
            <w:r>
              <w:rPr>
                <w:noProof/>
                <w:webHidden/>
              </w:rPr>
              <w:t>18</w:t>
            </w:r>
            <w:r>
              <w:rPr>
                <w:noProof/>
                <w:webHidden/>
              </w:rPr>
              <w:fldChar w:fldCharType="end"/>
            </w:r>
          </w:hyperlink>
        </w:p>
        <w:p w14:paraId="03FF4366" w14:textId="7ACF2658" w:rsidR="00D4002F" w:rsidRDefault="00D4002F">
          <w:pPr>
            <w:pStyle w:val="TOC2"/>
            <w:tabs>
              <w:tab w:val="right" w:leader="dot" w:pos="9010"/>
            </w:tabs>
            <w:rPr>
              <w:rFonts w:eastAsiaTheme="minorEastAsia"/>
              <w:noProof/>
              <w:sz w:val="22"/>
              <w:szCs w:val="22"/>
              <w:lang w:eastAsia="en-NZ"/>
            </w:rPr>
          </w:pPr>
          <w:hyperlink w:anchor="_Toc56691167" w:history="1">
            <w:r w:rsidRPr="00CA2E25">
              <w:rPr>
                <w:rStyle w:val="Hyperlink"/>
                <w:noProof/>
              </w:rPr>
              <w:t>Medical versus social model</w:t>
            </w:r>
            <w:r>
              <w:rPr>
                <w:noProof/>
                <w:webHidden/>
              </w:rPr>
              <w:tab/>
            </w:r>
            <w:r>
              <w:rPr>
                <w:noProof/>
                <w:webHidden/>
              </w:rPr>
              <w:fldChar w:fldCharType="begin"/>
            </w:r>
            <w:r>
              <w:rPr>
                <w:noProof/>
                <w:webHidden/>
              </w:rPr>
              <w:instrText xml:space="preserve"> PAGEREF _Toc56691167 \h </w:instrText>
            </w:r>
            <w:r>
              <w:rPr>
                <w:noProof/>
                <w:webHidden/>
              </w:rPr>
            </w:r>
            <w:r>
              <w:rPr>
                <w:noProof/>
                <w:webHidden/>
              </w:rPr>
              <w:fldChar w:fldCharType="separate"/>
            </w:r>
            <w:r>
              <w:rPr>
                <w:noProof/>
                <w:webHidden/>
              </w:rPr>
              <w:t>18</w:t>
            </w:r>
            <w:r>
              <w:rPr>
                <w:noProof/>
                <w:webHidden/>
              </w:rPr>
              <w:fldChar w:fldCharType="end"/>
            </w:r>
          </w:hyperlink>
        </w:p>
        <w:p w14:paraId="72C9601E" w14:textId="5AA5EB03" w:rsidR="00D4002F" w:rsidRDefault="00D4002F">
          <w:pPr>
            <w:pStyle w:val="TOC2"/>
            <w:tabs>
              <w:tab w:val="right" w:leader="dot" w:pos="9010"/>
            </w:tabs>
            <w:rPr>
              <w:rFonts w:eastAsiaTheme="minorEastAsia"/>
              <w:noProof/>
              <w:sz w:val="22"/>
              <w:szCs w:val="22"/>
              <w:lang w:eastAsia="en-NZ"/>
            </w:rPr>
          </w:pPr>
          <w:hyperlink w:anchor="_Toc56691168" w:history="1">
            <w:r w:rsidRPr="00CA2E25">
              <w:rPr>
                <w:rStyle w:val="Hyperlink"/>
                <w:noProof/>
              </w:rPr>
              <w:t>Conclusion</w:t>
            </w:r>
            <w:r>
              <w:rPr>
                <w:noProof/>
                <w:webHidden/>
              </w:rPr>
              <w:tab/>
            </w:r>
            <w:r>
              <w:rPr>
                <w:noProof/>
                <w:webHidden/>
              </w:rPr>
              <w:fldChar w:fldCharType="begin"/>
            </w:r>
            <w:r>
              <w:rPr>
                <w:noProof/>
                <w:webHidden/>
              </w:rPr>
              <w:instrText xml:space="preserve"> PAGEREF _Toc56691168 \h </w:instrText>
            </w:r>
            <w:r>
              <w:rPr>
                <w:noProof/>
                <w:webHidden/>
              </w:rPr>
            </w:r>
            <w:r>
              <w:rPr>
                <w:noProof/>
                <w:webHidden/>
              </w:rPr>
              <w:fldChar w:fldCharType="separate"/>
            </w:r>
            <w:r>
              <w:rPr>
                <w:noProof/>
                <w:webHidden/>
              </w:rPr>
              <w:t>19</w:t>
            </w:r>
            <w:r>
              <w:rPr>
                <w:noProof/>
                <w:webHidden/>
              </w:rPr>
              <w:fldChar w:fldCharType="end"/>
            </w:r>
          </w:hyperlink>
        </w:p>
        <w:p w14:paraId="3279445A" w14:textId="2002CDC3" w:rsidR="00D4002F" w:rsidRDefault="00D4002F">
          <w:pPr>
            <w:pStyle w:val="TOC2"/>
            <w:tabs>
              <w:tab w:val="right" w:leader="dot" w:pos="9010"/>
            </w:tabs>
            <w:rPr>
              <w:rFonts w:eastAsiaTheme="minorEastAsia"/>
              <w:noProof/>
              <w:sz w:val="22"/>
              <w:szCs w:val="22"/>
              <w:lang w:eastAsia="en-NZ"/>
            </w:rPr>
          </w:pPr>
          <w:hyperlink w:anchor="_Toc56691169" w:history="1">
            <w:r w:rsidRPr="00CA2E25">
              <w:rPr>
                <w:rStyle w:val="Hyperlink"/>
                <w:noProof/>
              </w:rPr>
              <w:t>Disability timeline: Aotearoa New Zealand</w:t>
            </w:r>
            <w:r>
              <w:rPr>
                <w:noProof/>
                <w:webHidden/>
              </w:rPr>
              <w:tab/>
            </w:r>
            <w:r>
              <w:rPr>
                <w:noProof/>
                <w:webHidden/>
              </w:rPr>
              <w:fldChar w:fldCharType="begin"/>
            </w:r>
            <w:r>
              <w:rPr>
                <w:noProof/>
                <w:webHidden/>
              </w:rPr>
              <w:instrText xml:space="preserve"> PAGEREF _Toc56691169 \h </w:instrText>
            </w:r>
            <w:r>
              <w:rPr>
                <w:noProof/>
                <w:webHidden/>
              </w:rPr>
            </w:r>
            <w:r>
              <w:rPr>
                <w:noProof/>
                <w:webHidden/>
              </w:rPr>
              <w:fldChar w:fldCharType="separate"/>
            </w:r>
            <w:r>
              <w:rPr>
                <w:noProof/>
                <w:webHidden/>
              </w:rPr>
              <w:t>20</w:t>
            </w:r>
            <w:r>
              <w:rPr>
                <w:noProof/>
                <w:webHidden/>
              </w:rPr>
              <w:fldChar w:fldCharType="end"/>
            </w:r>
          </w:hyperlink>
        </w:p>
        <w:p w14:paraId="7140086F" w14:textId="7EB8FF07" w:rsidR="00D4002F" w:rsidRDefault="00D4002F">
          <w:pPr>
            <w:pStyle w:val="TOC2"/>
            <w:tabs>
              <w:tab w:val="right" w:leader="dot" w:pos="9010"/>
            </w:tabs>
            <w:rPr>
              <w:rFonts w:eastAsiaTheme="minorEastAsia"/>
              <w:noProof/>
              <w:sz w:val="22"/>
              <w:szCs w:val="22"/>
              <w:lang w:eastAsia="en-NZ"/>
            </w:rPr>
          </w:pPr>
          <w:hyperlink w:anchor="_Toc56691170" w:history="1">
            <w:r w:rsidRPr="00CA2E25">
              <w:rPr>
                <w:rStyle w:val="Hyperlink"/>
                <w:noProof/>
                <w:lang w:val="en-GB"/>
              </w:rPr>
              <w:t>Bibliography</w:t>
            </w:r>
            <w:r>
              <w:rPr>
                <w:noProof/>
                <w:webHidden/>
              </w:rPr>
              <w:tab/>
            </w:r>
            <w:r>
              <w:rPr>
                <w:noProof/>
                <w:webHidden/>
              </w:rPr>
              <w:fldChar w:fldCharType="begin"/>
            </w:r>
            <w:r>
              <w:rPr>
                <w:noProof/>
                <w:webHidden/>
              </w:rPr>
              <w:instrText xml:space="preserve"> PAGEREF _Toc56691170 \h </w:instrText>
            </w:r>
            <w:r>
              <w:rPr>
                <w:noProof/>
                <w:webHidden/>
              </w:rPr>
            </w:r>
            <w:r>
              <w:rPr>
                <w:noProof/>
                <w:webHidden/>
              </w:rPr>
              <w:fldChar w:fldCharType="separate"/>
            </w:r>
            <w:r>
              <w:rPr>
                <w:noProof/>
                <w:webHidden/>
              </w:rPr>
              <w:t>23</w:t>
            </w:r>
            <w:r>
              <w:rPr>
                <w:noProof/>
                <w:webHidden/>
              </w:rPr>
              <w:fldChar w:fldCharType="end"/>
            </w:r>
          </w:hyperlink>
        </w:p>
        <w:p w14:paraId="6D2BD2DB" w14:textId="40907F10" w:rsidR="00A61989" w:rsidRDefault="00A61989">
          <w:r>
            <w:rPr>
              <w:b/>
              <w:bCs/>
              <w:noProof/>
            </w:rPr>
            <w:fldChar w:fldCharType="end"/>
          </w:r>
        </w:p>
      </w:sdtContent>
    </w:sdt>
    <w:p w14:paraId="3365913D" w14:textId="77777777" w:rsidR="00CB699F" w:rsidRPr="009D18E8" w:rsidRDefault="00CB699F" w:rsidP="00CB699F">
      <w:r>
        <w:t>Compiled by Hilary Stace and Martin Sullivan, October 2020</w:t>
      </w:r>
    </w:p>
    <w:p w14:paraId="188D4A28" w14:textId="77777777" w:rsidR="00A61989" w:rsidRPr="0008512D" w:rsidRDefault="00A61989" w:rsidP="001E6827">
      <w:pPr>
        <w:spacing w:line="360" w:lineRule="auto"/>
        <w:rPr>
          <w:rFonts w:cstheme="minorHAnsi"/>
          <w:sz w:val="28"/>
          <w:szCs w:val="28"/>
        </w:rPr>
      </w:pPr>
    </w:p>
    <w:p w14:paraId="11EC0207" w14:textId="16895822" w:rsidR="003C2C8E" w:rsidRPr="00F15708" w:rsidRDefault="00F15708" w:rsidP="00A61989">
      <w:pPr>
        <w:pStyle w:val="Heading2"/>
      </w:pPr>
      <w:bookmarkStart w:id="0" w:name="_Toc56691159"/>
      <w:r w:rsidRPr="00F15708">
        <w:t>Introduction</w:t>
      </w:r>
      <w:bookmarkEnd w:id="0"/>
    </w:p>
    <w:p w14:paraId="33893FE6" w14:textId="456CEEAC" w:rsidR="00932FCE" w:rsidRPr="001E6827" w:rsidRDefault="008C483F" w:rsidP="001E6827">
      <w:pPr>
        <w:spacing w:line="360" w:lineRule="auto"/>
        <w:rPr>
          <w:rFonts w:cstheme="minorHAnsi"/>
        </w:rPr>
      </w:pPr>
      <w:r w:rsidRPr="001E6827">
        <w:rPr>
          <w:rFonts w:cstheme="minorHAnsi"/>
        </w:rPr>
        <w:t>There have been significant changes in the e</w:t>
      </w:r>
      <w:r w:rsidR="004F1A1A" w:rsidRPr="001E6827">
        <w:rPr>
          <w:rFonts w:cstheme="minorHAnsi"/>
        </w:rPr>
        <w:t xml:space="preserve">xperience of, and attitudes to, disability in </w:t>
      </w:r>
      <w:r w:rsidRPr="001E6827">
        <w:rPr>
          <w:rFonts w:cstheme="minorHAnsi"/>
        </w:rPr>
        <w:t xml:space="preserve">the </w:t>
      </w:r>
      <w:r w:rsidR="006D6D6F" w:rsidRPr="001E6827">
        <w:rPr>
          <w:rFonts w:cstheme="minorHAnsi"/>
        </w:rPr>
        <w:t>two centuries</w:t>
      </w:r>
      <w:r w:rsidR="004F1A1A" w:rsidRPr="001E6827">
        <w:rPr>
          <w:rFonts w:cstheme="minorHAnsi"/>
        </w:rPr>
        <w:t xml:space="preserve"> since the early days of European settlement</w:t>
      </w:r>
      <w:r w:rsidR="006D6D6F" w:rsidRPr="001E6827">
        <w:rPr>
          <w:rFonts w:cstheme="minorHAnsi"/>
        </w:rPr>
        <w:t xml:space="preserve"> in Aotearoa New Zealand</w:t>
      </w:r>
      <w:r w:rsidR="004F1A1A" w:rsidRPr="001E6827">
        <w:rPr>
          <w:rFonts w:cstheme="minorHAnsi"/>
        </w:rPr>
        <w:t xml:space="preserve">. </w:t>
      </w:r>
      <w:r w:rsidRPr="001E6827">
        <w:rPr>
          <w:rFonts w:cstheme="minorHAnsi"/>
        </w:rPr>
        <w:t xml:space="preserve">But </w:t>
      </w:r>
      <w:r w:rsidR="007B5490" w:rsidRPr="001E6827">
        <w:rPr>
          <w:rFonts w:cstheme="minorHAnsi"/>
        </w:rPr>
        <w:t>policies and services today still reflect</w:t>
      </w:r>
      <w:r w:rsidR="004F1A1A" w:rsidRPr="001E6827">
        <w:rPr>
          <w:rFonts w:cstheme="minorHAnsi"/>
        </w:rPr>
        <w:t xml:space="preserve"> </w:t>
      </w:r>
      <w:r w:rsidR="007B5490" w:rsidRPr="001E6827">
        <w:rPr>
          <w:rFonts w:cstheme="minorHAnsi"/>
        </w:rPr>
        <w:t>a legacy of tensions between</w:t>
      </w:r>
      <w:r w:rsidR="004F1A1A" w:rsidRPr="001E6827">
        <w:rPr>
          <w:rFonts w:cstheme="minorHAnsi"/>
        </w:rPr>
        <w:t xml:space="preserve"> the </w:t>
      </w:r>
      <w:r w:rsidR="007B5490" w:rsidRPr="001E6827">
        <w:rPr>
          <w:rFonts w:cstheme="minorHAnsi"/>
        </w:rPr>
        <w:t xml:space="preserve">European </w:t>
      </w:r>
      <w:proofErr w:type="spellStart"/>
      <w:r w:rsidRPr="001E6827">
        <w:rPr>
          <w:rFonts w:cstheme="minorHAnsi"/>
          <w:color w:val="223333"/>
          <w:bdr w:val="none" w:sz="0" w:space="0" w:color="auto" w:frame="1"/>
        </w:rPr>
        <w:t>Pākehā</w:t>
      </w:r>
      <w:proofErr w:type="spellEnd"/>
      <w:r w:rsidRPr="001E6827">
        <w:rPr>
          <w:rFonts w:cstheme="minorHAnsi"/>
          <w:color w:val="223333"/>
          <w:bdr w:val="none" w:sz="0" w:space="0" w:color="auto" w:frame="1"/>
        </w:rPr>
        <w:t xml:space="preserve"> </w:t>
      </w:r>
      <w:r w:rsidR="004F1A1A" w:rsidRPr="001E6827">
        <w:rPr>
          <w:rFonts w:cstheme="minorHAnsi"/>
        </w:rPr>
        <w:t>colonis</w:t>
      </w:r>
      <w:r w:rsidR="007B5490" w:rsidRPr="001E6827">
        <w:rPr>
          <w:rFonts w:cstheme="minorHAnsi"/>
        </w:rPr>
        <w:t xml:space="preserve">ers </w:t>
      </w:r>
      <w:r w:rsidR="004F1A1A" w:rsidRPr="001E6827">
        <w:rPr>
          <w:rFonts w:cstheme="minorHAnsi"/>
        </w:rPr>
        <w:t>and in</w:t>
      </w:r>
      <w:r w:rsidR="007B5490" w:rsidRPr="001E6827">
        <w:rPr>
          <w:rFonts w:cstheme="minorHAnsi"/>
        </w:rPr>
        <w:t>digenous Māori</w:t>
      </w:r>
      <w:r w:rsidR="004F1A1A" w:rsidRPr="001E6827">
        <w:rPr>
          <w:rFonts w:cstheme="minorHAnsi"/>
        </w:rPr>
        <w:t>.</w:t>
      </w:r>
      <w:r w:rsidR="007B5490" w:rsidRPr="001E6827">
        <w:rPr>
          <w:rFonts w:cstheme="minorHAnsi"/>
        </w:rPr>
        <w:t xml:space="preserve"> Very generally, </w:t>
      </w:r>
      <w:proofErr w:type="spellStart"/>
      <w:r w:rsidRPr="001E6827">
        <w:rPr>
          <w:rFonts w:cstheme="minorHAnsi"/>
          <w:color w:val="223333"/>
          <w:bdr w:val="none" w:sz="0" w:space="0" w:color="auto" w:frame="1"/>
        </w:rPr>
        <w:t>Pākehā</w:t>
      </w:r>
      <w:proofErr w:type="spellEnd"/>
      <w:r w:rsidRPr="001E6827">
        <w:rPr>
          <w:rFonts w:cstheme="minorHAnsi"/>
          <w:color w:val="223333"/>
          <w:bdr w:val="none" w:sz="0" w:space="0" w:color="auto" w:frame="1"/>
        </w:rPr>
        <w:t xml:space="preserve"> </w:t>
      </w:r>
      <w:r w:rsidR="007B5490" w:rsidRPr="001E6827">
        <w:rPr>
          <w:rFonts w:cstheme="minorHAnsi"/>
        </w:rPr>
        <w:t>tended to see disability as an individual flaw requiring containment or intervention, while for M</w:t>
      </w:r>
      <w:r w:rsidR="00370BFF" w:rsidRPr="001E6827">
        <w:rPr>
          <w:rFonts w:cstheme="minorHAnsi"/>
        </w:rPr>
        <w:t>ā</w:t>
      </w:r>
      <w:r w:rsidR="007B5490" w:rsidRPr="001E6827">
        <w:rPr>
          <w:rFonts w:cstheme="minorHAnsi"/>
        </w:rPr>
        <w:t xml:space="preserve">ori it was part of </w:t>
      </w:r>
      <w:r w:rsidR="00C72A5A" w:rsidRPr="001E6827">
        <w:rPr>
          <w:rFonts w:cstheme="minorHAnsi"/>
        </w:rPr>
        <w:t xml:space="preserve">human and </w:t>
      </w:r>
      <w:r w:rsidR="00B8248D" w:rsidRPr="001E6827">
        <w:rPr>
          <w:rFonts w:cstheme="minorHAnsi"/>
        </w:rPr>
        <w:t>wh</w:t>
      </w:r>
      <w:r w:rsidR="00C72A5A" w:rsidRPr="001E6827">
        <w:rPr>
          <w:rFonts w:cstheme="minorHAnsi"/>
        </w:rPr>
        <w:t>ā</w:t>
      </w:r>
      <w:r w:rsidR="00B8248D" w:rsidRPr="001E6827">
        <w:rPr>
          <w:rFonts w:cstheme="minorHAnsi"/>
        </w:rPr>
        <w:t xml:space="preserve">nau </w:t>
      </w:r>
      <w:r w:rsidR="007B5490" w:rsidRPr="001E6827">
        <w:rPr>
          <w:rFonts w:cstheme="minorHAnsi"/>
        </w:rPr>
        <w:t>diversity</w:t>
      </w:r>
      <w:r w:rsidR="00B8248D" w:rsidRPr="001E6827">
        <w:rPr>
          <w:rFonts w:cstheme="minorHAnsi"/>
        </w:rPr>
        <w:t>.</w:t>
      </w:r>
    </w:p>
    <w:p w14:paraId="7CB3C444" w14:textId="5A9A5808" w:rsidR="006447B7" w:rsidRPr="001E6827" w:rsidRDefault="00932FCE" w:rsidP="001E6827">
      <w:pPr>
        <w:spacing w:before="100" w:beforeAutospacing="1" w:after="100" w:afterAutospacing="1" w:line="360" w:lineRule="auto"/>
        <w:rPr>
          <w:rFonts w:cstheme="minorHAnsi"/>
        </w:rPr>
      </w:pPr>
      <w:r w:rsidRPr="001E6827">
        <w:rPr>
          <w:rFonts w:cstheme="minorHAnsi"/>
        </w:rPr>
        <w:t>In New Zealand we had a long and toxic mix of colonisation, racism and eugenics in which many poor</w:t>
      </w:r>
      <w:r w:rsidR="00A61989">
        <w:rPr>
          <w:rFonts w:cstheme="minorHAnsi"/>
        </w:rPr>
        <w:t>,</w:t>
      </w:r>
      <w:r w:rsidRPr="001E6827">
        <w:rPr>
          <w:rFonts w:cstheme="minorHAnsi"/>
        </w:rPr>
        <w:t xml:space="preserve"> Māori or disabled people had no chance of equal citizenship. </w:t>
      </w:r>
      <w:r w:rsidR="00144744" w:rsidRPr="001E6827">
        <w:rPr>
          <w:rFonts w:cstheme="minorHAnsi"/>
        </w:rPr>
        <w:t>We now have a Royal Commission on</w:t>
      </w:r>
      <w:r w:rsidRPr="001E6827">
        <w:rPr>
          <w:rFonts w:cstheme="minorHAnsi"/>
        </w:rPr>
        <w:t xml:space="preserve"> </w:t>
      </w:r>
      <w:r w:rsidR="006D6D6F" w:rsidRPr="001E6827">
        <w:rPr>
          <w:rFonts w:cstheme="minorHAnsi"/>
        </w:rPr>
        <w:t xml:space="preserve">historic </w:t>
      </w:r>
      <w:r w:rsidRPr="001E6827">
        <w:rPr>
          <w:rFonts w:cstheme="minorHAnsi"/>
        </w:rPr>
        <w:t xml:space="preserve">abuse in state care </w:t>
      </w:r>
      <w:r w:rsidR="00144744" w:rsidRPr="001E6827">
        <w:rPr>
          <w:rFonts w:cstheme="minorHAnsi"/>
        </w:rPr>
        <w:t xml:space="preserve">to examine some of the </w:t>
      </w:r>
      <w:r w:rsidR="00D4002F" w:rsidRPr="001E6827">
        <w:rPr>
          <w:rFonts w:cstheme="minorHAnsi"/>
        </w:rPr>
        <w:t>long-term</w:t>
      </w:r>
      <w:r w:rsidR="00144744" w:rsidRPr="001E6827">
        <w:rPr>
          <w:rFonts w:cstheme="minorHAnsi"/>
        </w:rPr>
        <w:t xml:space="preserve"> effects, and remaining inequities in many areas.</w:t>
      </w:r>
    </w:p>
    <w:p w14:paraId="17C0F8AF" w14:textId="2443E006" w:rsidR="00F15708" w:rsidRDefault="006447B7" w:rsidP="001E6827">
      <w:pPr>
        <w:pStyle w:val="NormalWeb"/>
        <w:shd w:val="clear" w:color="auto" w:fill="FFFFFF"/>
        <w:spacing w:before="0" w:beforeAutospacing="0" w:after="0" w:afterAutospacing="0" w:line="360" w:lineRule="auto"/>
        <w:textAlignment w:val="baseline"/>
        <w:rPr>
          <w:rFonts w:asciiTheme="minorHAnsi" w:hAnsiTheme="minorHAnsi" w:cstheme="minorHAnsi"/>
          <w:color w:val="223333"/>
          <w:bdr w:val="none" w:sz="0" w:space="0" w:color="auto" w:frame="1"/>
        </w:rPr>
      </w:pPr>
      <w:r w:rsidRPr="001E6827">
        <w:rPr>
          <w:rFonts w:asciiTheme="minorHAnsi" w:hAnsiTheme="minorHAnsi" w:cstheme="minorHAnsi"/>
          <w:color w:val="223333"/>
          <w:bdr w:val="none" w:sz="0" w:space="0" w:color="auto" w:frame="1"/>
        </w:rPr>
        <w:lastRenderedPageBreak/>
        <w:t xml:space="preserve">There is no definitive version of </w:t>
      </w:r>
      <w:proofErr w:type="spellStart"/>
      <w:r w:rsidRPr="001E6827">
        <w:rPr>
          <w:rFonts w:asciiTheme="minorHAnsi" w:hAnsiTheme="minorHAnsi" w:cstheme="minorHAnsi"/>
          <w:color w:val="223333"/>
          <w:bdr w:val="none" w:sz="0" w:space="0" w:color="auto" w:frame="1"/>
        </w:rPr>
        <w:t>Pākehā</w:t>
      </w:r>
      <w:proofErr w:type="spellEnd"/>
      <w:r w:rsidRPr="001E6827">
        <w:rPr>
          <w:rFonts w:asciiTheme="minorHAnsi" w:hAnsiTheme="minorHAnsi" w:cstheme="minorHAnsi"/>
          <w:color w:val="223333"/>
          <w:bdr w:val="none" w:sz="0" w:space="0" w:color="auto" w:frame="1"/>
        </w:rPr>
        <w:t xml:space="preserve"> disability </w:t>
      </w:r>
      <w:r w:rsidR="00D4002F" w:rsidRPr="001E6827">
        <w:rPr>
          <w:rFonts w:asciiTheme="minorHAnsi" w:hAnsiTheme="minorHAnsi" w:cstheme="minorHAnsi"/>
          <w:color w:val="223333"/>
          <w:bdr w:val="none" w:sz="0" w:space="0" w:color="auto" w:frame="1"/>
        </w:rPr>
        <w:t>history,</w:t>
      </w:r>
      <w:r w:rsidR="001113A0" w:rsidRPr="001E6827">
        <w:rPr>
          <w:rFonts w:asciiTheme="minorHAnsi" w:hAnsiTheme="minorHAnsi" w:cstheme="minorHAnsi"/>
          <w:color w:val="223333"/>
          <w:bdr w:val="none" w:sz="0" w:space="0" w:color="auto" w:frame="1"/>
        </w:rPr>
        <w:t xml:space="preserve"> and it is often invisible in the historical narrative. </w:t>
      </w:r>
      <w:r w:rsidRPr="001E6827">
        <w:rPr>
          <w:rFonts w:asciiTheme="minorHAnsi" w:hAnsiTheme="minorHAnsi" w:cstheme="minorHAnsi"/>
          <w:color w:val="223333"/>
          <w:bdr w:val="none" w:sz="0" w:space="0" w:color="auto" w:frame="1"/>
        </w:rPr>
        <w:t xml:space="preserve">But </w:t>
      </w:r>
      <w:r w:rsidR="001113A0" w:rsidRPr="001E6827">
        <w:rPr>
          <w:rFonts w:asciiTheme="minorHAnsi" w:hAnsiTheme="minorHAnsi" w:cstheme="minorHAnsi"/>
          <w:color w:val="223333"/>
          <w:bdr w:val="none" w:sz="0" w:space="0" w:color="auto" w:frame="1"/>
        </w:rPr>
        <w:t xml:space="preserve">there is evidence that </w:t>
      </w:r>
      <w:r w:rsidRPr="001E6827">
        <w:rPr>
          <w:rFonts w:asciiTheme="minorHAnsi" w:hAnsiTheme="minorHAnsi" w:cstheme="minorHAnsi"/>
          <w:color w:val="223333"/>
          <w:bdr w:val="none" w:sz="0" w:space="0" w:color="auto" w:frame="1"/>
        </w:rPr>
        <w:t>disability was often viewed negatively by the majority</w:t>
      </w:r>
      <w:r w:rsidR="00E26FAE" w:rsidRPr="001E6827">
        <w:rPr>
          <w:rFonts w:asciiTheme="minorHAnsi" w:hAnsiTheme="minorHAnsi" w:cstheme="minorHAnsi"/>
          <w:color w:val="223333"/>
          <w:bdr w:val="none" w:sz="0" w:space="0" w:color="auto" w:frame="1"/>
        </w:rPr>
        <w:t>.</w:t>
      </w:r>
      <w:r w:rsidR="00C72A5A" w:rsidRPr="001E6827">
        <w:rPr>
          <w:rFonts w:asciiTheme="minorHAnsi" w:hAnsiTheme="minorHAnsi" w:cstheme="minorHAnsi"/>
          <w:color w:val="223333"/>
          <w:bdr w:val="none" w:sz="0" w:space="0" w:color="auto" w:frame="1"/>
        </w:rPr>
        <w:t xml:space="preserve"> It </w:t>
      </w:r>
      <w:r w:rsidR="006D6D6F" w:rsidRPr="001E6827">
        <w:rPr>
          <w:rFonts w:asciiTheme="minorHAnsi" w:hAnsiTheme="minorHAnsi" w:cstheme="minorHAnsi"/>
          <w:color w:val="223333"/>
          <w:bdr w:val="none" w:sz="0" w:space="0" w:color="auto" w:frame="1"/>
        </w:rPr>
        <w:t xml:space="preserve">has been a </w:t>
      </w:r>
      <w:r w:rsidR="00C72A5A" w:rsidRPr="001E6827">
        <w:rPr>
          <w:rFonts w:asciiTheme="minorHAnsi" w:hAnsiTheme="minorHAnsi" w:cstheme="minorHAnsi"/>
          <w:color w:val="223333"/>
          <w:bdr w:val="none" w:sz="0" w:space="0" w:color="auto" w:frame="1"/>
        </w:rPr>
        <w:t>long journey from colonial settlement to disability rights.</w:t>
      </w:r>
    </w:p>
    <w:p w14:paraId="54E61F1D" w14:textId="18801248" w:rsidR="00F15708" w:rsidRPr="00F15708" w:rsidRDefault="00F15708" w:rsidP="00A61989">
      <w:pPr>
        <w:pStyle w:val="Heading2"/>
        <w:rPr>
          <w:bdr w:val="none" w:sz="0" w:space="0" w:color="auto" w:frame="1"/>
        </w:rPr>
      </w:pPr>
      <w:bookmarkStart w:id="1" w:name="_Toc56691160"/>
      <w:r w:rsidRPr="00F15708">
        <w:t>Disability unwelcome in colonial N</w:t>
      </w:r>
      <w:r>
        <w:t>ew Zealand</w:t>
      </w:r>
      <w:bookmarkEnd w:id="1"/>
    </w:p>
    <w:p w14:paraId="4F30E6A3" w14:textId="34D4D6D3" w:rsidR="006447B7" w:rsidRPr="001E6827" w:rsidRDefault="00C72A5A" w:rsidP="001E6827">
      <w:pPr>
        <w:shd w:val="clear" w:color="auto" w:fill="FFFFFF"/>
        <w:spacing w:after="180" w:line="360" w:lineRule="auto"/>
        <w:textAlignment w:val="baseline"/>
        <w:rPr>
          <w:rFonts w:eastAsia="Times New Roman" w:cstheme="minorHAnsi"/>
          <w:color w:val="223333"/>
          <w:lang w:eastAsia="en-GB"/>
        </w:rPr>
      </w:pPr>
      <w:r w:rsidRPr="001E6827">
        <w:rPr>
          <w:rFonts w:eastAsia="Times New Roman" w:cstheme="minorHAnsi"/>
          <w:color w:val="223333"/>
          <w:lang w:eastAsia="en-GB"/>
        </w:rPr>
        <w:t xml:space="preserve">Missionaries and traders began to settle in </w:t>
      </w:r>
      <w:r w:rsidR="006D6D6F" w:rsidRPr="001E6827">
        <w:rPr>
          <w:rFonts w:eastAsia="Times New Roman" w:cstheme="minorHAnsi"/>
          <w:color w:val="223333"/>
          <w:lang w:eastAsia="en-GB"/>
        </w:rPr>
        <w:t xml:space="preserve">Aotearoa </w:t>
      </w:r>
      <w:r w:rsidRPr="001E6827">
        <w:rPr>
          <w:rFonts w:eastAsia="Times New Roman" w:cstheme="minorHAnsi"/>
          <w:color w:val="223333"/>
          <w:lang w:eastAsia="en-GB"/>
        </w:rPr>
        <w:t xml:space="preserve">New Zealand from the early decades of the </w:t>
      </w:r>
      <w:r w:rsidR="00DC0394">
        <w:rPr>
          <w:rFonts w:eastAsia="Times New Roman" w:cstheme="minorHAnsi"/>
          <w:color w:val="223333"/>
          <w:lang w:eastAsia="en-GB"/>
        </w:rPr>
        <w:t>nineteenth</w:t>
      </w:r>
      <w:r w:rsidRPr="001E6827">
        <w:rPr>
          <w:rFonts w:eastAsia="Times New Roman" w:cstheme="minorHAnsi"/>
          <w:color w:val="223333"/>
          <w:lang w:eastAsia="en-GB"/>
        </w:rPr>
        <w:t xml:space="preserve"> century</w:t>
      </w:r>
      <w:r w:rsidR="00367DF4">
        <w:rPr>
          <w:rFonts w:eastAsia="Times New Roman" w:cstheme="minorHAnsi"/>
          <w:color w:val="223333"/>
          <w:lang w:eastAsia="en-GB"/>
        </w:rPr>
        <w:t>.</w:t>
      </w:r>
      <w:r w:rsidRPr="001E6827">
        <w:rPr>
          <w:rFonts w:eastAsia="Times New Roman" w:cstheme="minorHAnsi"/>
          <w:color w:val="223333"/>
          <w:lang w:eastAsia="en-GB"/>
        </w:rPr>
        <w:t xml:space="preserve">  </w:t>
      </w:r>
      <w:r w:rsidR="00367DF4">
        <w:rPr>
          <w:rFonts w:eastAsia="Times New Roman" w:cstheme="minorHAnsi"/>
          <w:color w:val="223333"/>
          <w:lang w:eastAsia="en-GB"/>
        </w:rPr>
        <w:t>I</w:t>
      </w:r>
      <w:r w:rsidR="00E26FAE" w:rsidRPr="001E6827">
        <w:rPr>
          <w:rFonts w:eastAsia="Times New Roman" w:cstheme="minorHAnsi"/>
          <w:color w:val="223333"/>
          <w:lang w:eastAsia="en-GB"/>
        </w:rPr>
        <w:t>n 1840</w:t>
      </w:r>
      <w:r w:rsidR="00367DF4">
        <w:rPr>
          <w:rFonts w:eastAsia="Times New Roman" w:cstheme="minorHAnsi"/>
          <w:color w:val="223333"/>
          <w:lang w:eastAsia="en-GB"/>
        </w:rPr>
        <w:t>,</w:t>
      </w:r>
      <w:r w:rsidR="00E26FAE" w:rsidRPr="001E6827">
        <w:rPr>
          <w:rFonts w:eastAsia="Times New Roman" w:cstheme="minorHAnsi"/>
          <w:color w:val="223333"/>
          <w:lang w:eastAsia="en-GB"/>
        </w:rPr>
        <w:t xml:space="preserve"> </w:t>
      </w:r>
      <w:r w:rsidR="00011377">
        <w:rPr>
          <w:rFonts w:eastAsia="Times New Roman" w:cstheme="minorHAnsi"/>
          <w:color w:val="223333"/>
          <w:lang w:eastAsia="en-GB"/>
        </w:rPr>
        <w:t xml:space="preserve">Te </w:t>
      </w:r>
      <w:proofErr w:type="spellStart"/>
      <w:r w:rsidR="00011377">
        <w:rPr>
          <w:rFonts w:eastAsia="Times New Roman" w:cstheme="minorHAnsi"/>
          <w:color w:val="223333"/>
          <w:lang w:eastAsia="en-GB"/>
        </w:rPr>
        <w:t>Tiriti</w:t>
      </w:r>
      <w:proofErr w:type="spellEnd"/>
      <w:r w:rsidR="00011377">
        <w:rPr>
          <w:rFonts w:eastAsia="Times New Roman" w:cstheme="minorHAnsi"/>
          <w:color w:val="223333"/>
          <w:lang w:eastAsia="en-GB"/>
        </w:rPr>
        <w:t xml:space="preserve"> o Waitangi (</w:t>
      </w:r>
      <w:r w:rsidR="00E26FAE" w:rsidRPr="001E6827">
        <w:rPr>
          <w:rFonts w:eastAsia="Times New Roman" w:cstheme="minorHAnsi"/>
          <w:color w:val="223333"/>
          <w:lang w:eastAsia="en-GB"/>
        </w:rPr>
        <w:t>the Treaty of Waitangi</w:t>
      </w:r>
      <w:r w:rsidR="00011377">
        <w:rPr>
          <w:rFonts w:eastAsia="Times New Roman" w:cstheme="minorHAnsi"/>
          <w:color w:val="223333"/>
          <w:lang w:eastAsia="en-GB"/>
        </w:rPr>
        <w:t>)</w:t>
      </w:r>
      <w:r w:rsidR="006D6D6F" w:rsidRPr="001E6827">
        <w:rPr>
          <w:rFonts w:eastAsia="Times New Roman" w:cstheme="minorHAnsi"/>
          <w:color w:val="223333"/>
          <w:lang w:eastAsia="en-GB"/>
        </w:rPr>
        <w:t xml:space="preserve"> </w:t>
      </w:r>
      <w:r w:rsidR="00E26FAE" w:rsidRPr="001E6827">
        <w:rPr>
          <w:rFonts w:eastAsia="Times New Roman" w:cstheme="minorHAnsi"/>
          <w:color w:val="223333"/>
          <w:lang w:eastAsia="en-GB"/>
        </w:rPr>
        <w:t xml:space="preserve">was signed between the British Crown and the indigenous Māori population. </w:t>
      </w:r>
      <w:r w:rsidR="006D6D6F" w:rsidRPr="001E6827">
        <w:rPr>
          <w:rFonts w:eastAsia="Times New Roman" w:cstheme="minorHAnsi"/>
          <w:color w:val="223333"/>
          <w:lang w:eastAsia="en-GB"/>
        </w:rPr>
        <w:t>Despite the Treaty’s principles</w:t>
      </w:r>
      <w:r w:rsidR="002C30DD">
        <w:rPr>
          <w:rFonts w:eastAsia="Times New Roman" w:cstheme="minorHAnsi"/>
          <w:color w:val="223333"/>
          <w:lang w:eastAsia="en-GB"/>
        </w:rPr>
        <w:t>, much later summarised as</w:t>
      </w:r>
      <w:r w:rsidR="006D6D6F" w:rsidRPr="001E6827">
        <w:rPr>
          <w:rFonts w:eastAsia="Times New Roman" w:cstheme="minorHAnsi"/>
          <w:color w:val="223333"/>
          <w:lang w:eastAsia="en-GB"/>
        </w:rPr>
        <w:t xml:space="preserve"> promising partnership, participation and protection, </w:t>
      </w:r>
      <w:r w:rsidR="00E26FAE" w:rsidRPr="001E6827">
        <w:rPr>
          <w:rFonts w:eastAsia="Times New Roman" w:cstheme="minorHAnsi"/>
          <w:color w:val="223333"/>
          <w:lang w:eastAsia="en-GB"/>
        </w:rPr>
        <w:t>colonialism was largely negative for Māori</w:t>
      </w:r>
      <w:r w:rsidR="00FF0C24">
        <w:rPr>
          <w:rFonts w:eastAsia="Times New Roman" w:cstheme="minorHAnsi"/>
          <w:color w:val="223333"/>
          <w:lang w:eastAsia="en-GB"/>
        </w:rPr>
        <w:t>, who are still disproportionately affected by disability</w:t>
      </w:r>
      <w:r w:rsidR="00144744" w:rsidRPr="001E6827">
        <w:rPr>
          <w:rFonts w:eastAsia="Times New Roman" w:cstheme="minorHAnsi"/>
          <w:color w:val="223333"/>
          <w:lang w:eastAsia="en-GB"/>
        </w:rPr>
        <w:t>.</w:t>
      </w:r>
      <w:r w:rsidR="00E26FAE" w:rsidRPr="001E6827">
        <w:rPr>
          <w:rFonts w:eastAsia="Times New Roman" w:cstheme="minorHAnsi"/>
          <w:color w:val="223333"/>
          <w:lang w:eastAsia="en-GB"/>
        </w:rPr>
        <w:t xml:space="preserve"> </w:t>
      </w:r>
    </w:p>
    <w:p w14:paraId="34C98AEB" w14:textId="2E769A28" w:rsidR="006447B7" w:rsidRPr="001E6827" w:rsidRDefault="006D6D6F" w:rsidP="001E6827">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1E6827">
        <w:rPr>
          <w:rFonts w:asciiTheme="minorHAnsi" w:hAnsiTheme="minorHAnsi" w:cstheme="minorHAnsi"/>
          <w:color w:val="223333"/>
        </w:rPr>
        <w:t xml:space="preserve">Colonial </w:t>
      </w:r>
      <w:r w:rsidR="006447B7" w:rsidRPr="001E6827">
        <w:rPr>
          <w:rFonts w:asciiTheme="minorHAnsi" w:hAnsiTheme="minorHAnsi" w:cstheme="minorHAnsi"/>
          <w:color w:val="223333"/>
        </w:rPr>
        <w:t xml:space="preserve">New Zealand was settled by immigrants mainly from Britain and Europe who were prepared to endure a risky and lengthy sea trip for a chance of a better life in a new country. Although infectious illness and accidents were common, disability was unwelcome as it challenged the idea of a new </w:t>
      </w:r>
      <w:r w:rsidR="00D4002F" w:rsidRPr="001E6827">
        <w:rPr>
          <w:rFonts w:asciiTheme="minorHAnsi" w:hAnsiTheme="minorHAnsi" w:cstheme="minorHAnsi"/>
          <w:color w:val="223333"/>
        </w:rPr>
        <w:t>society and</w:t>
      </w:r>
      <w:r w:rsidR="006447B7" w:rsidRPr="001E6827">
        <w:rPr>
          <w:rFonts w:asciiTheme="minorHAnsi" w:hAnsiTheme="minorHAnsi" w:cstheme="minorHAnsi"/>
          <w:color w:val="223333"/>
        </w:rPr>
        <w:t xml:space="preserve"> could be a burden on others in a time when hard physical work was a daily necessity. </w:t>
      </w:r>
      <w:proofErr w:type="gramStart"/>
      <w:r w:rsidR="006447B7" w:rsidRPr="001E6827">
        <w:rPr>
          <w:rFonts w:asciiTheme="minorHAnsi" w:hAnsiTheme="minorHAnsi" w:cstheme="minorHAnsi"/>
          <w:color w:val="223333"/>
        </w:rPr>
        <w:t>So</w:t>
      </w:r>
      <w:proofErr w:type="gramEnd"/>
      <w:r w:rsidR="006447B7" w:rsidRPr="001E6827">
        <w:rPr>
          <w:rFonts w:asciiTheme="minorHAnsi" w:hAnsiTheme="minorHAnsi" w:cstheme="minorHAnsi"/>
          <w:color w:val="223333"/>
        </w:rPr>
        <w:t xml:space="preserve"> support was left to the benevolence of families or </w:t>
      </w:r>
      <w:r w:rsidR="00C72A5A" w:rsidRPr="001E6827">
        <w:rPr>
          <w:rFonts w:asciiTheme="minorHAnsi" w:hAnsiTheme="minorHAnsi" w:cstheme="minorHAnsi"/>
          <w:color w:val="223333"/>
        </w:rPr>
        <w:t>those</w:t>
      </w:r>
      <w:r w:rsidR="006447B7" w:rsidRPr="001E6827">
        <w:rPr>
          <w:rFonts w:asciiTheme="minorHAnsi" w:hAnsiTheme="minorHAnsi" w:cstheme="minorHAnsi"/>
          <w:color w:val="223333"/>
        </w:rPr>
        <w:t xml:space="preserve"> providing charitable aid.</w:t>
      </w:r>
    </w:p>
    <w:p w14:paraId="3062322D" w14:textId="5C4B04C5" w:rsidR="00E26FAE" w:rsidRPr="001E6827" w:rsidRDefault="00E26FAE" w:rsidP="001E6827">
      <w:pPr>
        <w:pStyle w:val="NormalWeb"/>
        <w:spacing w:before="0" w:beforeAutospacing="0" w:after="0" w:afterAutospacing="0" w:line="360" w:lineRule="auto"/>
        <w:textAlignment w:val="baseline"/>
        <w:rPr>
          <w:rFonts w:asciiTheme="minorHAnsi" w:hAnsiTheme="minorHAnsi" w:cstheme="minorHAnsi"/>
          <w:color w:val="223333"/>
        </w:rPr>
      </w:pPr>
      <w:r w:rsidRPr="001E6827">
        <w:rPr>
          <w:rFonts w:asciiTheme="minorHAnsi" w:hAnsiTheme="minorHAnsi" w:cstheme="minorHAnsi"/>
          <w:color w:val="223333"/>
        </w:rPr>
        <w:t xml:space="preserve">The </w:t>
      </w:r>
      <w:r w:rsidR="00011377">
        <w:rPr>
          <w:rFonts w:asciiTheme="minorHAnsi" w:hAnsiTheme="minorHAnsi" w:cstheme="minorHAnsi"/>
          <w:color w:val="223333"/>
        </w:rPr>
        <w:t>I</w:t>
      </w:r>
      <w:r w:rsidRPr="001E6827">
        <w:rPr>
          <w:rFonts w:asciiTheme="minorHAnsi" w:hAnsiTheme="minorHAnsi" w:cstheme="minorHAnsi"/>
          <w:color w:val="223333"/>
        </w:rPr>
        <w:t xml:space="preserve">mmigration </w:t>
      </w:r>
      <w:r w:rsidR="00011377">
        <w:rPr>
          <w:rFonts w:asciiTheme="minorHAnsi" w:hAnsiTheme="minorHAnsi" w:cstheme="minorHAnsi"/>
          <w:color w:val="223333"/>
        </w:rPr>
        <w:t>A</w:t>
      </w:r>
      <w:r w:rsidRPr="001E6827">
        <w:rPr>
          <w:rFonts w:asciiTheme="minorHAnsi" w:hAnsiTheme="minorHAnsi" w:cstheme="minorHAnsi"/>
          <w:color w:val="223333"/>
        </w:rPr>
        <w:t xml:space="preserve">cts that </w:t>
      </w:r>
      <w:r w:rsidR="006D6D6F" w:rsidRPr="001E6827">
        <w:rPr>
          <w:rFonts w:asciiTheme="minorHAnsi" w:hAnsiTheme="minorHAnsi" w:cstheme="minorHAnsi"/>
          <w:color w:val="223333"/>
        </w:rPr>
        <w:t>discriminated</w:t>
      </w:r>
      <w:r w:rsidRPr="001E6827">
        <w:rPr>
          <w:rFonts w:asciiTheme="minorHAnsi" w:hAnsiTheme="minorHAnsi" w:cstheme="minorHAnsi"/>
          <w:color w:val="223333"/>
        </w:rPr>
        <w:t xml:space="preserve"> </w:t>
      </w:r>
      <w:r w:rsidR="006D6D6F" w:rsidRPr="001E6827">
        <w:rPr>
          <w:rFonts w:asciiTheme="minorHAnsi" w:hAnsiTheme="minorHAnsi" w:cstheme="minorHAnsi"/>
          <w:color w:val="223333"/>
        </w:rPr>
        <w:t>against</w:t>
      </w:r>
      <w:r w:rsidRPr="001E6827">
        <w:rPr>
          <w:rFonts w:asciiTheme="minorHAnsi" w:hAnsiTheme="minorHAnsi" w:cstheme="minorHAnsi"/>
          <w:color w:val="223333"/>
        </w:rPr>
        <w:t xml:space="preserve"> Chinese </w:t>
      </w:r>
      <w:r w:rsidR="006D6D6F" w:rsidRPr="001E6827">
        <w:rPr>
          <w:rFonts w:asciiTheme="minorHAnsi" w:hAnsiTheme="minorHAnsi" w:cstheme="minorHAnsi"/>
          <w:color w:val="223333"/>
        </w:rPr>
        <w:t xml:space="preserve">people </w:t>
      </w:r>
      <w:r w:rsidRPr="001E6827">
        <w:rPr>
          <w:rFonts w:asciiTheme="minorHAnsi" w:hAnsiTheme="minorHAnsi" w:cstheme="minorHAnsi"/>
          <w:color w:val="223333"/>
        </w:rPr>
        <w:t xml:space="preserve">in the late </w:t>
      </w:r>
      <w:r w:rsidR="00DC0394">
        <w:rPr>
          <w:rFonts w:asciiTheme="minorHAnsi" w:hAnsiTheme="minorHAnsi" w:cstheme="minorHAnsi"/>
          <w:color w:val="223333"/>
        </w:rPr>
        <w:t xml:space="preserve">nineteenth </w:t>
      </w:r>
      <w:r w:rsidRPr="001E6827">
        <w:rPr>
          <w:rFonts w:asciiTheme="minorHAnsi" w:hAnsiTheme="minorHAnsi" w:cstheme="minorHAnsi"/>
          <w:color w:val="223333"/>
        </w:rPr>
        <w:t xml:space="preserve">century also sought to deter disabled people. The 1882 Imbecile Passengers Act </w:t>
      </w:r>
      <w:r w:rsidR="006D6D6F" w:rsidRPr="001E6827">
        <w:rPr>
          <w:rFonts w:asciiTheme="minorHAnsi" w:hAnsiTheme="minorHAnsi" w:cstheme="minorHAnsi"/>
          <w:color w:val="223333"/>
        </w:rPr>
        <w:t>restricted</w:t>
      </w:r>
      <w:r w:rsidRPr="001E6827">
        <w:rPr>
          <w:rFonts w:asciiTheme="minorHAnsi" w:hAnsiTheme="minorHAnsi" w:cstheme="minorHAnsi"/>
          <w:color w:val="223333"/>
        </w:rPr>
        <w:t xml:space="preserve"> </w:t>
      </w:r>
      <w:r w:rsidR="00C72A5A" w:rsidRPr="001E6827">
        <w:rPr>
          <w:rFonts w:asciiTheme="minorHAnsi" w:hAnsiTheme="minorHAnsi" w:cstheme="minorHAnsi"/>
          <w:color w:val="223333"/>
        </w:rPr>
        <w:t>“</w:t>
      </w:r>
      <w:r w:rsidRPr="001E6827">
        <w:rPr>
          <w:rFonts w:asciiTheme="minorHAnsi" w:hAnsiTheme="minorHAnsi" w:cstheme="minorHAnsi"/>
          <w:color w:val="223333"/>
        </w:rPr>
        <w:t>cripples, idiots, lunatics, infirm, blind, deaf and dumb</w:t>
      </w:r>
      <w:r w:rsidR="00C72A5A" w:rsidRPr="001E6827">
        <w:rPr>
          <w:rFonts w:asciiTheme="minorHAnsi" w:hAnsiTheme="minorHAnsi" w:cstheme="minorHAnsi"/>
          <w:color w:val="223333"/>
        </w:rPr>
        <w:t>”</w:t>
      </w:r>
      <w:r w:rsidR="00367DF4">
        <w:rPr>
          <w:rFonts w:asciiTheme="minorHAnsi" w:hAnsiTheme="minorHAnsi" w:cstheme="minorHAnsi"/>
          <w:color w:val="223333"/>
        </w:rPr>
        <w:t>,</w:t>
      </w:r>
      <w:r w:rsidRPr="001E6827">
        <w:rPr>
          <w:rFonts w:asciiTheme="minorHAnsi" w:hAnsiTheme="minorHAnsi" w:cstheme="minorHAnsi"/>
          <w:color w:val="223333"/>
        </w:rPr>
        <w:t xml:space="preserve"> and the 1899 Immigration Restriction Act banned the </w:t>
      </w:r>
      <w:r w:rsidR="00C72A5A" w:rsidRPr="001E6827">
        <w:rPr>
          <w:rFonts w:asciiTheme="minorHAnsi" w:hAnsiTheme="minorHAnsi" w:cstheme="minorHAnsi"/>
          <w:color w:val="223333"/>
        </w:rPr>
        <w:t>“i</w:t>
      </w:r>
      <w:r w:rsidRPr="001E6827">
        <w:rPr>
          <w:rFonts w:asciiTheme="minorHAnsi" w:hAnsiTheme="minorHAnsi" w:cstheme="minorHAnsi"/>
          <w:color w:val="223333"/>
        </w:rPr>
        <w:t>diot</w:t>
      </w:r>
      <w:r w:rsidR="00C72A5A" w:rsidRPr="001E6827">
        <w:rPr>
          <w:rFonts w:asciiTheme="minorHAnsi" w:hAnsiTheme="minorHAnsi" w:cstheme="minorHAnsi"/>
          <w:color w:val="223333"/>
        </w:rPr>
        <w:t>ic”</w:t>
      </w:r>
      <w:r w:rsidRPr="001E6827">
        <w:rPr>
          <w:rFonts w:asciiTheme="minorHAnsi" w:hAnsiTheme="minorHAnsi" w:cstheme="minorHAnsi"/>
          <w:color w:val="223333"/>
        </w:rPr>
        <w:t xml:space="preserve">, the </w:t>
      </w:r>
      <w:r w:rsidR="00011377">
        <w:rPr>
          <w:rFonts w:asciiTheme="minorHAnsi" w:hAnsiTheme="minorHAnsi" w:cstheme="minorHAnsi"/>
          <w:color w:val="223333"/>
        </w:rPr>
        <w:t>“</w:t>
      </w:r>
      <w:r w:rsidRPr="001E6827">
        <w:rPr>
          <w:rFonts w:asciiTheme="minorHAnsi" w:hAnsiTheme="minorHAnsi" w:cstheme="minorHAnsi"/>
          <w:color w:val="223333"/>
        </w:rPr>
        <w:t>insane</w:t>
      </w:r>
      <w:r w:rsidR="00011377">
        <w:rPr>
          <w:rFonts w:asciiTheme="minorHAnsi" w:hAnsiTheme="minorHAnsi" w:cstheme="minorHAnsi"/>
          <w:color w:val="223333"/>
        </w:rPr>
        <w:t>”</w:t>
      </w:r>
      <w:r w:rsidRPr="001E6827">
        <w:rPr>
          <w:rFonts w:asciiTheme="minorHAnsi" w:hAnsiTheme="minorHAnsi" w:cstheme="minorHAnsi"/>
          <w:color w:val="223333"/>
        </w:rPr>
        <w:t xml:space="preserve"> and the contagious</w:t>
      </w:r>
      <w:r w:rsidR="006D6D6F" w:rsidRPr="001E6827">
        <w:rPr>
          <w:rFonts w:asciiTheme="minorHAnsi" w:hAnsiTheme="minorHAnsi" w:cstheme="minorHAnsi"/>
          <w:color w:val="223333"/>
        </w:rPr>
        <w:t>.</w:t>
      </w:r>
      <w:r w:rsidRPr="001E6827">
        <w:rPr>
          <w:rFonts w:asciiTheme="minorHAnsi" w:hAnsiTheme="minorHAnsi" w:cstheme="minorHAnsi"/>
          <w:color w:val="223333"/>
        </w:rPr>
        <w:t xml:space="preserve"> </w:t>
      </w:r>
    </w:p>
    <w:p w14:paraId="422BACC2" w14:textId="0FB84D03" w:rsidR="00E26FAE" w:rsidRPr="003B0A96" w:rsidRDefault="00FF0C6E" w:rsidP="00E26FAE">
      <w:pPr>
        <w:shd w:val="clear" w:color="auto" w:fill="FFFFFF"/>
        <w:spacing w:line="276" w:lineRule="auto"/>
        <w:textAlignment w:val="baseline"/>
        <w:rPr>
          <w:rFonts w:ascii="Calibri" w:hAnsi="Calibri" w:cs="Calibri"/>
          <w:color w:val="223333"/>
        </w:rPr>
      </w:pPr>
      <w:r>
        <w:rPr>
          <w:rFonts w:ascii="Georgia" w:hAnsi="Georgia"/>
          <w:color w:val="223333"/>
        </w:rPr>
        <w:lastRenderedPageBreak/>
        <w:fldChar w:fldCharType="begin"/>
      </w:r>
      <w:r>
        <w:rPr>
          <w:rFonts w:ascii="Georgia" w:hAnsi="Georgia"/>
          <w:color w:val="223333"/>
        </w:rPr>
        <w:instrText xml:space="preserve"> INCLUDEPICTURE "https://d3nd7i493f0o21.cloudfront.net/assets/resized/img/cart-0-548-0-800.png" \* MERGEFORMATINET </w:instrText>
      </w:r>
      <w:r>
        <w:rPr>
          <w:rFonts w:ascii="Georgia" w:hAnsi="Georgia"/>
          <w:color w:val="223333"/>
        </w:rPr>
        <w:fldChar w:fldCharType="separate"/>
      </w:r>
      <w:r>
        <w:rPr>
          <w:rFonts w:ascii="Georgia" w:hAnsi="Georgia"/>
          <w:noProof/>
          <w:color w:val="223333"/>
          <w:lang w:eastAsia="en-NZ"/>
        </w:rPr>
        <w:drawing>
          <wp:inline distT="0" distB="0" distL="0" distR="0" wp14:anchorId="2C6F1633" wp14:editId="592FE659">
            <wp:extent cx="5727700" cy="8361680"/>
            <wp:effectExtent l="0" t="0" r="0" b="0"/>
            <wp:docPr id="4" name="Picture 4" descr="Two young boys stand in front of a cart which carries a sign on it that says &quot;The sign reads: Deserving Case. Be so kind as to patronise the blind man a widower with five children who lost his sight and right arm by an explosion of dynamite at Kumara. Smallest donation thankfully received. &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8361680"/>
                    </a:xfrm>
                    <a:prstGeom prst="rect">
                      <a:avLst/>
                    </a:prstGeom>
                    <a:noFill/>
                    <a:ln>
                      <a:noFill/>
                    </a:ln>
                  </pic:spPr>
                </pic:pic>
              </a:graphicData>
            </a:graphic>
          </wp:inline>
        </w:drawing>
      </w:r>
      <w:r>
        <w:rPr>
          <w:rFonts w:ascii="Georgia" w:hAnsi="Georgia"/>
          <w:color w:val="223333"/>
        </w:rPr>
        <w:fldChar w:fldCharType="end"/>
      </w:r>
    </w:p>
    <w:p w14:paraId="25861A1A" w14:textId="77777777" w:rsidR="00FF0C6E" w:rsidRDefault="00FF0C6E" w:rsidP="00FF0C6E">
      <w:pPr>
        <w:pStyle w:val="NormalWeb"/>
        <w:shd w:val="clear" w:color="auto" w:fill="FFFFFF"/>
        <w:spacing w:before="0" w:beforeAutospacing="0" w:after="0" w:afterAutospacing="0"/>
        <w:textAlignment w:val="baseline"/>
        <w:rPr>
          <w:rFonts w:ascii="Georgia" w:hAnsi="Georgia"/>
          <w:color w:val="223333"/>
        </w:rPr>
      </w:pPr>
      <w:r>
        <w:rPr>
          <w:rStyle w:val="Emphasis"/>
          <w:rFonts w:ascii="Georgia" w:hAnsi="Georgia"/>
          <w:color w:val="223333"/>
          <w:bdr w:val="none" w:sz="0" w:space="0" w:color="auto" w:frame="1"/>
        </w:rPr>
        <w:t xml:space="preserve">Jack (right) and Rudolph </w:t>
      </w:r>
      <w:proofErr w:type="spellStart"/>
      <w:r>
        <w:rPr>
          <w:rStyle w:val="Emphasis"/>
          <w:rFonts w:ascii="Georgia" w:hAnsi="Georgia"/>
          <w:color w:val="223333"/>
          <w:bdr w:val="none" w:sz="0" w:space="0" w:color="auto" w:frame="1"/>
        </w:rPr>
        <w:t>Lousich</w:t>
      </w:r>
      <w:proofErr w:type="spellEnd"/>
      <w:r>
        <w:rPr>
          <w:rStyle w:val="Emphasis"/>
          <w:rFonts w:ascii="Georgia" w:hAnsi="Georgia"/>
          <w:color w:val="223333"/>
          <w:bdr w:val="none" w:sz="0" w:space="0" w:color="auto" w:frame="1"/>
        </w:rPr>
        <w:t xml:space="preserve"> collecting donations for their father Louis </w:t>
      </w:r>
      <w:proofErr w:type="spellStart"/>
      <w:r>
        <w:rPr>
          <w:rStyle w:val="Emphasis"/>
          <w:rFonts w:ascii="Georgia" w:hAnsi="Georgia"/>
          <w:color w:val="223333"/>
          <w:bdr w:val="none" w:sz="0" w:space="0" w:color="auto" w:frame="1"/>
        </w:rPr>
        <w:t>Lousich</w:t>
      </w:r>
      <w:proofErr w:type="spellEnd"/>
      <w:r>
        <w:rPr>
          <w:rStyle w:val="Emphasis"/>
          <w:rFonts w:ascii="Georgia" w:hAnsi="Georgia"/>
          <w:color w:val="223333"/>
          <w:bdr w:val="none" w:sz="0" w:space="0" w:color="auto" w:frame="1"/>
        </w:rPr>
        <w:t xml:space="preserve">. The sign reads: Deserving Case. Be so kind as to patronise the blind man a </w:t>
      </w:r>
      <w:r>
        <w:rPr>
          <w:rStyle w:val="Emphasis"/>
          <w:rFonts w:ascii="Georgia" w:hAnsi="Georgia"/>
          <w:color w:val="223333"/>
          <w:bdr w:val="none" w:sz="0" w:space="0" w:color="auto" w:frame="1"/>
        </w:rPr>
        <w:lastRenderedPageBreak/>
        <w:t xml:space="preserve">widower with five children who lost his sight and right arm by an explosion of dynamite at Kumara. Smallest donation thankfully received. Photograph taken ca 1897 in Kumara by </w:t>
      </w:r>
      <w:proofErr w:type="spellStart"/>
      <w:r>
        <w:rPr>
          <w:rStyle w:val="Emphasis"/>
          <w:rFonts w:ascii="Georgia" w:hAnsi="Georgia"/>
          <w:color w:val="223333"/>
          <w:bdr w:val="none" w:sz="0" w:space="0" w:color="auto" w:frame="1"/>
        </w:rPr>
        <w:t>Steffano</w:t>
      </w:r>
      <w:proofErr w:type="spellEnd"/>
      <w:r>
        <w:rPr>
          <w:rStyle w:val="Emphasis"/>
          <w:rFonts w:ascii="Georgia" w:hAnsi="Georgia"/>
          <w:color w:val="223333"/>
          <w:bdr w:val="none" w:sz="0" w:space="0" w:color="auto" w:frame="1"/>
        </w:rPr>
        <w:t xml:space="preserve"> Francis Webb. Alexander Turnbull Library Ref: 1/2-049635-G</w:t>
      </w:r>
    </w:p>
    <w:p w14:paraId="0709FEF1" w14:textId="77777777" w:rsidR="00FF0C6E" w:rsidRDefault="00FF0C6E" w:rsidP="00E26FAE">
      <w:pPr>
        <w:pStyle w:val="NormalWeb"/>
        <w:spacing w:before="0" w:beforeAutospacing="0" w:after="0" w:afterAutospacing="0" w:line="276" w:lineRule="auto"/>
        <w:textAlignment w:val="baseline"/>
        <w:rPr>
          <w:rFonts w:ascii="Calibri" w:hAnsi="Calibri" w:cs="Calibri"/>
          <w:color w:val="223333"/>
        </w:rPr>
      </w:pPr>
    </w:p>
    <w:p w14:paraId="208F6219" w14:textId="461B7DCB" w:rsidR="00E26FAE" w:rsidRPr="002C6FC1" w:rsidRDefault="00E26FAE" w:rsidP="002C6FC1">
      <w:pPr>
        <w:pStyle w:val="NormalWeb"/>
        <w:spacing w:before="0" w:beforeAutospacing="0" w:after="0" w:afterAutospacing="0" w:line="360" w:lineRule="auto"/>
        <w:textAlignment w:val="baseline"/>
        <w:rPr>
          <w:rFonts w:asciiTheme="minorHAnsi" w:hAnsiTheme="minorHAnsi" w:cstheme="minorHAnsi"/>
          <w:color w:val="223333"/>
        </w:rPr>
      </w:pPr>
      <w:r w:rsidRPr="002C6FC1">
        <w:rPr>
          <w:rFonts w:asciiTheme="minorHAnsi" w:hAnsiTheme="minorHAnsi" w:cstheme="minorHAnsi"/>
          <w:color w:val="223333"/>
        </w:rPr>
        <w:t xml:space="preserve">Mental illness was generally feared and misunderstood. The 1846 Lunatics Ordinance provided incarceration of the mentally ill, initially in jails. The first public </w:t>
      </w:r>
      <w:r w:rsidR="002C30DD">
        <w:rPr>
          <w:rFonts w:asciiTheme="minorHAnsi" w:hAnsiTheme="minorHAnsi" w:cstheme="minorHAnsi"/>
          <w:color w:val="223333"/>
        </w:rPr>
        <w:t>‘</w:t>
      </w:r>
      <w:r w:rsidRPr="002C6FC1">
        <w:rPr>
          <w:rFonts w:asciiTheme="minorHAnsi" w:hAnsiTheme="minorHAnsi" w:cstheme="minorHAnsi"/>
          <w:color w:val="223333"/>
        </w:rPr>
        <w:t>lunatic</w:t>
      </w:r>
      <w:r w:rsidR="002C30DD">
        <w:rPr>
          <w:rFonts w:asciiTheme="minorHAnsi" w:hAnsiTheme="minorHAnsi" w:cstheme="minorHAnsi"/>
          <w:color w:val="223333"/>
        </w:rPr>
        <w:t>’</w:t>
      </w:r>
      <w:r w:rsidRPr="002C6FC1">
        <w:rPr>
          <w:rFonts w:asciiTheme="minorHAnsi" w:hAnsiTheme="minorHAnsi" w:cstheme="minorHAnsi"/>
          <w:color w:val="223333"/>
        </w:rPr>
        <w:t xml:space="preserve"> asylum was opened in Karori in 1854, followed by Porirua in 1887. The Porirua asylum m</w:t>
      </w:r>
      <w:r w:rsidR="00C72A5A" w:rsidRPr="002C6FC1">
        <w:rPr>
          <w:rFonts w:asciiTheme="minorHAnsi" w:hAnsiTheme="minorHAnsi" w:cstheme="minorHAnsi"/>
          <w:color w:val="223333"/>
        </w:rPr>
        <w:t>i</w:t>
      </w:r>
      <w:r w:rsidRPr="002C6FC1">
        <w:rPr>
          <w:rFonts w:asciiTheme="minorHAnsi" w:hAnsiTheme="minorHAnsi" w:cstheme="minorHAnsi"/>
          <w:color w:val="223333"/>
        </w:rPr>
        <w:t>xed several categories of</w:t>
      </w:r>
      <w:r w:rsidR="001E6827" w:rsidRPr="002C6FC1">
        <w:rPr>
          <w:rFonts w:asciiTheme="minorHAnsi" w:hAnsiTheme="minorHAnsi" w:cstheme="minorHAnsi"/>
          <w:color w:val="223333"/>
        </w:rPr>
        <w:t xml:space="preserve"> ‘undesirables’</w:t>
      </w:r>
      <w:r w:rsidRPr="002C6FC1">
        <w:rPr>
          <w:rFonts w:asciiTheme="minorHAnsi" w:hAnsiTheme="minorHAnsi" w:cstheme="minorHAnsi"/>
          <w:color w:val="223333"/>
        </w:rPr>
        <w:t xml:space="preserve">: those with mental health issues, intellectual impairment, </w:t>
      </w:r>
      <w:r w:rsidR="00E836F8" w:rsidRPr="002C6FC1">
        <w:rPr>
          <w:rFonts w:asciiTheme="minorHAnsi" w:hAnsiTheme="minorHAnsi" w:cstheme="minorHAnsi"/>
          <w:color w:val="223333"/>
        </w:rPr>
        <w:t xml:space="preserve">disabled children, </w:t>
      </w:r>
      <w:r w:rsidRPr="002C6FC1">
        <w:rPr>
          <w:rFonts w:asciiTheme="minorHAnsi" w:hAnsiTheme="minorHAnsi" w:cstheme="minorHAnsi"/>
          <w:color w:val="223333"/>
        </w:rPr>
        <w:t xml:space="preserve">alcoholics, as well as elderly and homeless people. Physically disabled people were often housed in the </w:t>
      </w:r>
      <w:r w:rsidR="0004421A">
        <w:rPr>
          <w:rFonts w:asciiTheme="minorHAnsi" w:hAnsiTheme="minorHAnsi" w:cstheme="minorHAnsi"/>
          <w:color w:val="223333"/>
        </w:rPr>
        <w:t>‘</w:t>
      </w:r>
      <w:proofErr w:type="spellStart"/>
      <w:r w:rsidRPr="002C6FC1">
        <w:rPr>
          <w:rFonts w:asciiTheme="minorHAnsi" w:hAnsiTheme="minorHAnsi" w:cstheme="minorHAnsi"/>
          <w:color w:val="223333"/>
        </w:rPr>
        <w:t>chronics</w:t>
      </w:r>
      <w:proofErr w:type="spellEnd"/>
      <w:r w:rsidRPr="002C6FC1">
        <w:rPr>
          <w:rFonts w:asciiTheme="minorHAnsi" w:hAnsiTheme="minorHAnsi" w:cstheme="minorHAnsi"/>
          <w:color w:val="223333"/>
        </w:rPr>
        <w:t xml:space="preserve"> wards</w:t>
      </w:r>
      <w:r w:rsidR="0004421A">
        <w:rPr>
          <w:rFonts w:asciiTheme="minorHAnsi" w:hAnsiTheme="minorHAnsi" w:cstheme="minorHAnsi"/>
          <w:color w:val="223333"/>
        </w:rPr>
        <w:t>’</w:t>
      </w:r>
      <w:r w:rsidRPr="002C6FC1">
        <w:rPr>
          <w:rFonts w:asciiTheme="minorHAnsi" w:hAnsiTheme="minorHAnsi" w:cstheme="minorHAnsi"/>
          <w:color w:val="223333"/>
        </w:rPr>
        <w:t xml:space="preserve"> in ordinary hospitals established in the early </w:t>
      </w:r>
      <w:r w:rsidR="0004421A">
        <w:rPr>
          <w:rFonts w:asciiTheme="minorHAnsi" w:hAnsiTheme="minorHAnsi" w:cstheme="minorHAnsi"/>
          <w:color w:val="223333"/>
        </w:rPr>
        <w:t>twentieth</w:t>
      </w:r>
      <w:r w:rsidR="0004421A" w:rsidRPr="002C6FC1">
        <w:rPr>
          <w:rFonts w:asciiTheme="minorHAnsi" w:hAnsiTheme="minorHAnsi" w:cstheme="minorHAnsi"/>
          <w:color w:val="223333"/>
        </w:rPr>
        <w:t> </w:t>
      </w:r>
      <w:r w:rsidRPr="002C6FC1">
        <w:rPr>
          <w:rFonts w:asciiTheme="minorHAnsi" w:hAnsiTheme="minorHAnsi" w:cstheme="minorHAnsi"/>
          <w:color w:val="223333"/>
        </w:rPr>
        <w:t>century</w:t>
      </w:r>
      <w:r w:rsidR="00367DF4">
        <w:rPr>
          <w:rFonts w:asciiTheme="minorHAnsi" w:hAnsiTheme="minorHAnsi" w:cstheme="minorHAnsi"/>
          <w:color w:val="223333"/>
        </w:rPr>
        <w:t>.</w:t>
      </w:r>
      <w:r w:rsidRPr="002C6FC1">
        <w:rPr>
          <w:rFonts w:asciiTheme="minorHAnsi" w:hAnsiTheme="minorHAnsi" w:cstheme="minorHAnsi"/>
          <w:color w:val="223333"/>
        </w:rPr>
        <w:t xml:space="preserve">  For decades, all these ‘inmates’ also provided large captive communities for doctors and specialists to practice theories and treatments</w:t>
      </w:r>
      <w:r w:rsidR="001E6827" w:rsidRPr="002C6FC1">
        <w:rPr>
          <w:rFonts w:asciiTheme="minorHAnsi" w:hAnsiTheme="minorHAnsi" w:cstheme="minorHAnsi"/>
          <w:color w:val="223333"/>
        </w:rPr>
        <w:t>.</w:t>
      </w:r>
      <w:r w:rsidRPr="002C6FC1">
        <w:rPr>
          <w:rFonts w:asciiTheme="minorHAnsi" w:hAnsiTheme="minorHAnsi" w:cstheme="minorHAnsi"/>
          <w:color w:val="223333"/>
        </w:rPr>
        <w:t xml:space="preserve"> </w:t>
      </w:r>
    </w:p>
    <w:p w14:paraId="0DB27BAD" w14:textId="77777777" w:rsidR="006447B7" w:rsidRPr="002C6FC1" w:rsidRDefault="006447B7" w:rsidP="002C6FC1">
      <w:pPr>
        <w:pStyle w:val="NormalWeb"/>
        <w:shd w:val="clear" w:color="auto" w:fill="FFFFFF"/>
        <w:spacing w:before="0" w:beforeAutospacing="0" w:after="0" w:afterAutospacing="0" w:line="360" w:lineRule="auto"/>
        <w:textAlignment w:val="baseline"/>
        <w:rPr>
          <w:rFonts w:asciiTheme="minorHAnsi" w:hAnsiTheme="minorHAnsi" w:cstheme="minorHAnsi"/>
          <w:color w:val="223333"/>
        </w:rPr>
      </w:pPr>
    </w:p>
    <w:p w14:paraId="5D8BA3A7" w14:textId="281B8A91" w:rsidR="00E26FAE" w:rsidRPr="002C6FC1" w:rsidRDefault="00E26FAE" w:rsidP="002C6FC1">
      <w:pPr>
        <w:pStyle w:val="NormalWeb"/>
        <w:spacing w:before="0" w:beforeAutospacing="0" w:after="180" w:afterAutospacing="0" w:line="360" w:lineRule="auto"/>
        <w:textAlignment w:val="baseline"/>
        <w:rPr>
          <w:rFonts w:asciiTheme="minorHAnsi" w:hAnsiTheme="minorHAnsi" w:cstheme="minorHAnsi"/>
          <w:color w:val="223333"/>
        </w:rPr>
      </w:pPr>
      <w:r w:rsidRPr="002C6FC1">
        <w:rPr>
          <w:rFonts w:asciiTheme="minorHAnsi" w:hAnsiTheme="minorHAnsi" w:cstheme="minorHAnsi"/>
          <w:color w:val="223333"/>
        </w:rPr>
        <w:t>As New Zealand society developed, children came to be regarded as more than little adults or economic units. The 1877 Education Act provided free, secular, primary school education. The Act</w:t>
      </w:r>
      <w:r w:rsidR="00BF1BF1">
        <w:rPr>
          <w:rFonts w:asciiTheme="minorHAnsi" w:hAnsiTheme="minorHAnsi" w:cstheme="minorHAnsi"/>
          <w:color w:val="223333"/>
        </w:rPr>
        <w:t>’</w:t>
      </w:r>
      <w:r w:rsidRPr="002C6FC1">
        <w:rPr>
          <w:rFonts w:asciiTheme="minorHAnsi" w:hAnsiTheme="minorHAnsi" w:cstheme="minorHAnsi"/>
          <w:color w:val="223333"/>
        </w:rPr>
        <w:t>s aim was an educated workforce while enabling state surveillance of children. Rules and inspections were rigid.</w:t>
      </w:r>
    </w:p>
    <w:p w14:paraId="54BE2882" w14:textId="71A75491" w:rsidR="00E26FAE" w:rsidRPr="002C6FC1" w:rsidRDefault="00E26FAE" w:rsidP="002C6FC1">
      <w:pPr>
        <w:pStyle w:val="NormalWeb"/>
        <w:shd w:val="clear" w:color="auto" w:fill="FFFFFF"/>
        <w:spacing w:before="0" w:beforeAutospacing="0" w:after="0" w:afterAutospacing="0" w:line="360" w:lineRule="auto"/>
        <w:textAlignment w:val="baseline"/>
        <w:rPr>
          <w:rFonts w:asciiTheme="minorHAnsi" w:hAnsiTheme="minorHAnsi" w:cstheme="minorHAnsi"/>
          <w:color w:val="223333"/>
        </w:rPr>
      </w:pPr>
      <w:r w:rsidRPr="002C6FC1">
        <w:rPr>
          <w:rFonts w:asciiTheme="minorHAnsi" w:hAnsiTheme="minorHAnsi" w:cstheme="minorHAnsi"/>
          <w:color w:val="223333"/>
        </w:rPr>
        <w:t xml:space="preserve">As the </w:t>
      </w:r>
      <w:r w:rsidR="00DC0394">
        <w:rPr>
          <w:rFonts w:asciiTheme="minorHAnsi" w:hAnsiTheme="minorHAnsi" w:cstheme="minorHAnsi"/>
          <w:color w:val="223333"/>
        </w:rPr>
        <w:t>nineteenth century</w:t>
      </w:r>
      <w:r w:rsidRPr="002C6FC1">
        <w:rPr>
          <w:rFonts w:asciiTheme="minorHAnsi" w:hAnsiTheme="minorHAnsi" w:cstheme="minorHAnsi"/>
          <w:color w:val="223333"/>
        </w:rPr>
        <w:t xml:space="preserve"> progressed, so did medical and social policy, and some groups such as those with vision and hearing impairments, </w:t>
      </w:r>
      <w:proofErr w:type="gramStart"/>
      <w:r w:rsidRPr="002C6FC1">
        <w:rPr>
          <w:rFonts w:asciiTheme="minorHAnsi" w:hAnsiTheme="minorHAnsi" w:cstheme="minorHAnsi"/>
          <w:color w:val="223333"/>
        </w:rPr>
        <w:t>were seen as</w:t>
      </w:r>
      <w:proofErr w:type="gramEnd"/>
      <w:r w:rsidRPr="002C6FC1">
        <w:rPr>
          <w:rFonts w:asciiTheme="minorHAnsi" w:hAnsiTheme="minorHAnsi" w:cstheme="minorHAnsi"/>
          <w:color w:val="223333"/>
        </w:rPr>
        <w:t xml:space="preserve"> </w:t>
      </w:r>
      <w:r w:rsidR="00F15708">
        <w:rPr>
          <w:rFonts w:asciiTheme="minorHAnsi" w:hAnsiTheme="minorHAnsi" w:cstheme="minorHAnsi"/>
          <w:color w:val="223333"/>
        </w:rPr>
        <w:t>‘</w:t>
      </w:r>
      <w:r w:rsidR="0004421A" w:rsidRPr="002C6FC1">
        <w:rPr>
          <w:rFonts w:asciiTheme="minorHAnsi" w:hAnsiTheme="minorHAnsi" w:cstheme="minorHAnsi"/>
          <w:color w:val="223333"/>
        </w:rPr>
        <w:t>habitable</w:t>
      </w:r>
      <w:r w:rsidR="00F15708">
        <w:rPr>
          <w:rFonts w:asciiTheme="minorHAnsi" w:hAnsiTheme="minorHAnsi" w:cstheme="minorHAnsi"/>
          <w:color w:val="223333"/>
        </w:rPr>
        <w:t>’</w:t>
      </w:r>
      <w:r w:rsidRPr="002C6FC1">
        <w:rPr>
          <w:rFonts w:asciiTheme="minorHAnsi" w:hAnsiTheme="minorHAnsi" w:cstheme="minorHAnsi"/>
          <w:color w:val="223333"/>
        </w:rPr>
        <w:t xml:space="preserve">, meaning they had potential as worker citizens. Hence, the establishment of residential schools </w:t>
      </w:r>
      <w:r w:rsidR="001E6827" w:rsidRPr="002C6FC1">
        <w:rPr>
          <w:rFonts w:asciiTheme="minorHAnsi" w:hAnsiTheme="minorHAnsi" w:cstheme="minorHAnsi"/>
          <w:color w:val="223333"/>
        </w:rPr>
        <w:t xml:space="preserve">such as </w:t>
      </w:r>
      <w:r w:rsidR="002C6FC1" w:rsidRPr="002C6FC1">
        <w:rPr>
          <w:rFonts w:asciiTheme="minorHAnsi" w:hAnsiTheme="minorHAnsi" w:cstheme="minorHAnsi"/>
          <w:color w:val="223333"/>
        </w:rPr>
        <w:t>the Sumner Institute for the Deaf and Dumb (later Van Asch) in 1880</w:t>
      </w:r>
      <w:r w:rsidR="001E6827" w:rsidRPr="002C6FC1">
        <w:rPr>
          <w:rFonts w:asciiTheme="minorHAnsi" w:hAnsiTheme="minorHAnsi" w:cstheme="minorHAnsi"/>
          <w:color w:val="223333"/>
        </w:rPr>
        <w:t>,</w:t>
      </w:r>
      <w:r w:rsidR="002C6FC1" w:rsidRPr="002C6FC1">
        <w:rPr>
          <w:rFonts w:asciiTheme="minorHAnsi" w:hAnsiTheme="minorHAnsi" w:cstheme="minorHAnsi"/>
          <w:color w:val="223333"/>
        </w:rPr>
        <w:t xml:space="preserve"> and the Jubilee institute </w:t>
      </w:r>
      <w:r w:rsidR="00FF0C24">
        <w:rPr>
          <w:rFonts w:asciiTheme="minorHAnsi" w:hAnsiTheme="minorHAnsi" w:cstheme="minorHAnsi"/>
          <w:color w:val="223333"/>
        </w:rPr>
        <w:t>for</w:t>
      </w:r>
      <w:r w:rsidR="002C6FC1" w:rsidRPr="002C6FC1">
        <w:rPr>
          <w:rFonts w:asciiTheme="minorHAnsi" w:hAnsiTheme="minorHAnsi" w:cstheme="minorHAnsi"/>
          <w:color w:val="223333"/>
        </w:rPr>
        <w:t xml:space="preserve"> the Blind in Auckland in 1890. Although </w:t>
      </w:r>
      <w:r w:rsidR="0004421A" w:rsidRPr="0004421A">
        <w:rPr>
          <w:rFonts w:asciiTheme="minorHAnsi" w:hAnsiTheme="minorHAnsi" w:cstheme="minorHAnsi"/>
          <w:color w:val="223333"/>
        </w:rPr>
        <w:t>d</w:t>
      </w:r>
      <w:r w:rsidR="002C6FC1" w:rsidRPr="0004421A">
        <w:rPr>
          <w:rFonts w:asciiTheme="minorHAnsi" w:hAnsiTheme="minorHAnsi" w:cstheme="minorHAnsi"/>
          <w:color w:val="223333"/>
        </w:rPr>
        <w:t>eaf</w:t>
      </w:r>
      <w:r w:rsidR="002C6FC1" w:rsidRPr="002C6FC1">
        <w:rPr>
          <w:rFonts w:asciiTheme="minorHAnsi" w:hAnsiTheme="minorHAnsi" w:cstheme="minorHAnsi"/>
          <w:color w:val="223333"/>
        </w:rPr>
        <w:t xml:space="preserve"> children were forced to learn oral language and lip reading and </w:t>
      </w:r>
      <w:r w:rsidR="00864BD9">
        <w:rPr>
          <w:rFonts w:asciiTheme="minorHAnsi" w:hAnsiTheme="minorHAnsi" w:cstheme="minorHAnsi"/>
          <w:color w:val="223333"/>
        </w:rPr>
        <w:t xml:space="preserve">were </w:t>
      </w:r>
      <w:r w:rsidR="002C6FC1" w:rsidRPr="002C6FC1">
        <w:rPr>
          <w:rFonts w:asciiTheme="minorHAnsi" w:hAnsiTheme="minorHAnsi" w:cstheme="minorHAnsi"/>
          <w:color w:val="223333"/>
        </w:rPr>
        <w:t>punished for signing for most of the next century, indigenous New Zealand sign language quietly developed. These</w:t>
      </w:r>
      <w:r w:rsidR="001E6827" w:rsidRPr="002C6FC1">
        <w:rPr>
          <w:rFonts w:asciiTheme="minorHAnsi" w:hAnsiTheme="minorHAnsi" w:cstheme="minorHAnsi"/>
          <w:color w:val="223333"/>
        </w:rPr>
        <w:t xml:space="preserve"> sites </w:t>
      </w:r>
      <w:r w:rsidRPr="002C6FC1">
        <w:rPr>
          <w:rFonts w:asciiTheme="minorHAnsi" w:hAnsiTheme="minorHAnsi" w:cstheme="minorHAnsi"/>
          <w:color w:val="223333"/>
        </w:rPr>
        <w:t xml:space="preserve">provided the </w:t>
      </w:r>
      <w:r w:rsidR="001E6827" w:rsidRPr="002C6FC1">
        <w:rPr>
          <w:rFonts w:asciiTheme="minorHAnsi" w:hAnsiTheme="minorHAnsi" w:cstheme="minorHAnsi"/>
          <w:color w:val="223333"/>
        </w:rPr>
        <w:t xml:space="preserve">opportunity for </w:t>
      </w:r>
      <w:r w:rsidRPr="00D4002F">
        <w:rPr>
          <w:rFonts w:asciiTheme="minorHAnsi" w:hAnsiTheme="minorHAnsi" w:cstheme="minorHAnsi"/>
          <w:color w:val="223333"/>
        </w:rPr>
        <w:t>deaf</w:t>
      </w:r>
      <w:r w:rsidRPr="002C6FC1">
        <w:rPr>
          <w:rFonts w:asciiTheme="minorHAnsi" w:hAnsiTheme="minorHAnsi" w:cstheme="minorHAnsi"/>
          <w:color w:val="223333"/>
        </w:rPr>
        <w:t xml:space="preserve"> and blind people to develop cultures in opposition to oral and sighted cultures, and thus</w:t>
      </w:r>
      <w:r w:rsidR="00367DF4">
        <w:rPr>
          <w:rFonts w:asciiTheme="minorHAnsi" w:hAnsiTheme="minorHAnsi" w:cstheme="minorHAnsi"/>
          <w:color w:val="223333"/>
        </w:rPr>
        <w:t xml:space="preserve"> for</w:t>
      </w:r>
      <w:r w:rsidRPr="002C6FC1">
        <w:rPr>
          <w:rFonts w:asciiTheme="minorHAnsi" w:hAnsiTheme="minorHAnsi" w:cstheme="minorHAnsi"/>
          <w:color w:val="223333"/>
        </w:rPr>
        <w:t xml:space="preserve"> activism</w:t>
      </w:r>
      <w:r w:rsidR="00367DF4">
        <w:rPr>
          <w:rFonts w:asciiTheme="minorHAnsi" w:hAnsiTheme="minorHAnsi" w:cstheme="minorHAnsi"/>
          <w:color w:val="223333"/>
        </w:rPr>
        <w:t xml:space="preserve"> to emerge</w:t>
      </w:r>
      <w:r w:rsidRPr="002C6FC1">
        <w:rPr>
          <w:rFonts w:asciiTheme="minorHAnsi" w:hAnsiTheme="minorHAnsi" w:cstheme="minorHAnsi"/>
          <w:color w:val="223333"/>
        </w:rPr>
        <w:t xml:space="preserve"> among these impairment groups.</w:t>
      </w:r>
      <w:r w:rsidR="008C3A30" w:rsidRPr="002C6FC1">
        <w:rPr>
          <w:rFonts w:asciiTheme="minorHAnsi" w:hAnsiTheme="minorHAnsi" w:cstheme="minorHAnsi"/>
          <w:color w:val="223333"/>
        </w:rPr>
        <w:t xml:space="preserve"> </w:t>
      </w:r>
    </w:p>
    <w:p w14:paraId="745F33C8" w14:textId="77777777" w:rsidR="006447B7" w:rsidRDefault="006447B7" w:rsidP="006447B7">
      <w:pPr>
        <w:pStyle w:val="NormalWeb"/>
        <w:shd w:val="clear" w:color="auto" w:fill="FFFFFF"/>
        <w:spacing w:before="0" w:beforeAutospacing="0" w:after="0" w:afterAutospacing="0"/>
        <w:textAlignment w:val="baseline"/>
        <w:rPr>
          <w:rFonts w:ascii="Georgia" w:hAnsi="Georgia"/>
          <w:color w:val="223333"/>
        </w:rPr>
      </w:pPr>
    </w:p>
    <w:p w14:paraId="24E3A048" w14:textId="6321071A" w:rsidR="003C2C8E" w:rsidRPr="00F15708" w:rsidRDefault="003C2C8E" w:rsidP="00A61989">
      <w:pPr>
        <w:pStyle w:val="Heading2"/>
      </w:pPr>
      <w:bookmarkStart w:id="2" w:name="_Toc56691161"/>
      <w:r w:rsidRPr="00F15708">
        <w:t>The influence of eugenics</w:t>
      </w:r>
      <w:bookmarkEnd w:id="2"/>
    </w:p>
    <w:p w14:paraId="400DB8BA" w14:textId="2B534181" w:rsidR="00E26FAE" w:rsidRPr="003B0A96" w:rsidRDefault="00E26FAE" w:rsidP="002C6FC1">
      <w:pPr>
        <w:shd w:val="clear" w:color="auto" w:fill="FFFFFF"/>
        <w:spacing w:line="360" w:lineRule="auto"/>
        <w:textAlignment w:val="baseline"/>
        <w:rPr>
          <w:rFonts w:ascii="Calibri" w:hAnsi="Calibri" w:cs="Calibri"/>
          <w:color w:val="223333"/>
        </w:rPr>
      </w:pPr>
      <w:r>
        <w:rPr>
          <w:rFonts w:ascii="Calibri" w:hAnsi="Calibri" w:cs="Calibri"/>
          <w:color w:val="223333"/>
        </w:rPr>
        <w:t>T</w:t>
      </w:r>
      <w:r w:rsidRPr="003B0A96">
        <w:rPr>
          <w:rFonts w:ascii="Calibri" w:hAnsi="Calibri" w:cs="Calibri"/>
          <w:color w:val="223333"/>
        </w:rPr>
        <w:t xml:space="preserve">he rise of </w:t>
      </w:r>
      <w:r>
        <w:rPr>
          <w:rFonts w:ascii="Calibri" w:hAnsi="Calibri" w:cs="Calibri"/>
          <w:color w:val="223333"/>
        </w:rPr>
        <w:t xml:space="preserve">the pseudo-science of </w:t>
      </w:r>
      <w:r w:rsidRPr="003B0A96">
        <w:rPr>
          <w:rFonts w:ascii="Calibri" w:hAnsi="Calibri" w:cs="Calibri"/>
          <w:color w:val="223333"/>
        </w:rPr>
        <w:t xml:space="preserve">eugenics and </w:t>
      </w:r>
      <w:r w:rsidR="008C3A30">
        <w:rPr>
          <w:rFonts w:ascii="Calibri" w:hAnsi="Calibri" w:cs="Calibri"/>
          <w:color w:val="223333"/>
        </w:rPr>
        <w:t xml:space="preserve">what became known as </w:t>
      </w:r>
      <w:r w:rsidRPr="003B0A96">
        <w:rPr>
          <w:rFonts w:ascii="Calibri" w:hAnsi="Calibri" w:cs="Calibri"/>
          <w:color w:val="223333"/>
        </w:rPr>
        <w:t>Social Darwinism</w:t>
      </w:r>
      <w:r>
        <w:rPr>
          <w:rFonts w:ascii="Calibri" w:hAnsi="Calibri" w:cs="Calibri"/>
          <w:color w:val="223333"/>
        </w:rPr>
        <w:t xml:space="preserve"> became very influential</w:t>
      </w:r>
      <w:r w:rsidR="008C3A30">
        <w:rPr>
          <w:rFonts w:ascii="Calibri" w:hAnsi="Calibri" w:cs="Calibri"/>
          <w:color w:val="223333"/>
        </w:rPr>
        <w:t xml:space="preserve"> during the latter part of the </w:t>
      </w:r>
      <w:r w:rsidR="00DC0394">
        <w:rPr>
          <w:rFonts w:ascii="Calibri" w:hAnsi="Calibri" w:cs="Calibri"/>
          <w:color w:val="223333"/>
        </w:rPr>
        <w:t>nineteenth century</w:t>
      </w:r>
      <w:r w:rsidRPr="003B0A96">
        <w:rPr>
          <w:rFonts w:ascii="Calibri" w:hAnsi="Calibri" w:cs="Calibri"/>
          <w:color w:val="223333"/>
        </w:rPr>
        <w:t>.</w:t>
      </w:r>
      <w:r>
        <w:rPr>
          <w:rFonts w:ascii="Calibri" w:hAnsi="Calibri" w:cs="Calibri"/>
          <w:color w:val="223333"/>
        </w:rPr>
        <w:t xml:space="preserve"> In 1859</w:t>
      </w:r>
      <w:r w:rsidR="00887469">
        <w:rPr>
          <w:rFonts w:ascii="Calibri" w:hAnsi="Calibri" w:cs="Calibri"/>
          <w:color w:val="223333"/>
        </w:rPr>
        <w:t>,</w:t>
      </w:r>
      <w:r>
        <w:rPr>
          <w:rFonts w:ascii="Calibri" w:hAnsi="Calibri" w:cs="Calibri"/>
          <w:color w:val="223333"/>
        </w:rPr>
        <w:t xml:space="preserve"> </w:t>
      </w:r>
      <w:r w:rsidRPr="003B0A96">
        <w:rPr>
          <w:rFonts w:ascii="Calibri" w:hAnsi="Calibri" w:cs="Calibri"/>
          <w:color w:val="000000"/>
          <w:spacing w:val="-2"/>
        </w:rPr>
        <w:t>Charles Darwin</w:t>
      </w:r>
      <w:r>
        <w:rPr>
          <w:rFonts w:ascii="Calibri" w:hAnsi="Calibri" w:cs="Calibri"/>
          <w:color w:val="000000"/>
          <w:spacing w:val="-2"/>
        </w:rPr>
        <w:t xml:space="preserve"> </w:t>
      </w:r>
      <w:r w:rsidRPr="003B0A96">
        <w:rPr>
          <w:rFonts w:ascii="Calibri" w:hAnsi="Calibri" w:cs="Calibri"/>
          <w:color w:val="000000"/>
          <w:spacing w:val="-2"/>
        </w:rPr>
        <w:t xml:space="preserve">published his </w:t>
      </w:r>
      <w:r>
        <w:rPr>
          <w:rFonts w:ascii="Calibri" w:hAnsi="Calibri" w:cs="Calibri"/>
          <w:color w:val="000000"/>
          <w:spacing w:val="-2"/>
        </w:rPr>
        <w:t>bestseller</w:t>
      </w:r>
      <w:r w:rsidR="00887469">
        <w:rPr>
          <w:rFonts w:ascii="Calibri" w:hAnsi="Calibri" w:cs="Calibri"/>
          <w:color w:val="000000"/>
          <w:spacing w:val="-2"/>
        </w:rPr>
        <w:t>,</w:t>
      </w:r>
      <w:r>
        <w:rPr>
          <w:rFonts w:ascii="Calibri" w:hAnsi="Calibri" w:cs="Calibri"/>
          <w:color w:val="000000"/>
          <w:spacing w:val="-2"/>
        </w:rPr>
        <w:t xml:space="preserve"> </w:t>
      </w:r>
      <w:r w:rsidRPr="00C4268A">
        <w:rPr>
          <w:rFonts w:ascii="Calibri" w:hAnsi="Calibri" w:cs="Calibri"/>
          <w:i/>
          <w:iCs/>
          <w:color w:val="000000"/>
          <w:spacing w:val="-2"/>
        </w:rPr>
        <w:t xml:space="preserve">On the origin of the species by natural selection or the </w:t>
      </w:r>
      <w:r w:rsidRPr="00C4268A">
        <w:rPr>
          <w:rFonts w:ascii="Calibri" w:hAnsi="Calibri" w:cs="Calibri"/>
          <w:i/>
          <w:iCs/>
          <w:color w:val="000000"/>
          <w:spacing w:val="-2"/>
        </w:rPr>
        <w:lastRenderedPageBreak/>
        <w:t>preservation of favoured races in the struggle for life</w:t>
      </w:r>
      <w:r w:rsidR="002C30DD">
        <w:rPr>
          <w:rFonts w:ascii="Calibri" w:hAnsi="Calibri" w:cs="Calibri"/>
          <w:color w:val="000000"/>
          <w:spacing w:val="-2"/>
        </w:rPr>
        <w:t>.</w:t>
      </w:r>
      <w:r w:rsidRPr="003B0A96">
        <w:rPr>
          <w:rFonts w:ascii="Calibri" w:hAnsi="Calibri" w:cs="Calibri"/>
          <w:color w:val="000000"/>
          <w:spacing w:val="-2"/>
        </w:rPr>
        <w:t xml:space="preserve"> The ideas of evolution, genetics, heredity and </w:t>
      </w:r>
      <w:r>
        <w:rPr>
          <w:rFonts w:ascii="Calibri" w:hAnsi="Calibri" w:cs="Calibri"/>
          <w:color w:val="000000"/>
          <w:spacing w:val="-2"/>
        </w:rPr>
        <w:t xml:space="preserve">the </w:t>
      </w:r>
      <w:r w:rsidRPr="003B0A96">
        <w:rPr>
          <w:rFonts w:ascii="Calibri" w:hAnsi="Calibri" w:cs="Calibri"/>
          <w:color w:val="000000"/>
          <w:spacing w:val="-2"/>
        </w:rPr>
        <w:t xml:space="preserve">potential of selective breeding </w:t>
      </w:r>
      <w:r>
        <w:rPr>
          <w:rFonts w:ascii="Calibri" w:hAnsi="Calibri" w:cs="Calibri"/>
          <w:color w:val="000000"/>
          <w:spacing w:val="-2"/>
        </w:rPr>
        <w:t xml:space="preserve">in humans </w:t>
      </w:r>
      <w:r w:rsidRPr="003B0A96">
        <w:rPr>
          <w:rFonts w:ascii="Calibri" w:hAnsi="Calibri" w:cs="Calibri"/>
          <w:color w:val="000000"/>
          <w:spacing w:val="-2"/>
        </w:rPr>
        <w:t>were taken up by his cousin</w:t>
      </w:r>
      <w:r w:rsidR="00887469">
        <w:rPr>
          <w:rFonts w:ascii="Calibri" w:hAnsi="Calibri" w:cs="Calibri"/>
          <w:color w:val="000000"/>
          <w:spacing w:val="-2"/>
        </w:rPr>
        <w:t>,</w:t>
      </w:r>
      <w:r w:rsidRPr="003B0A96">
        <w:rPr>
          <w:rFonts w:ascii="Calibri" w:hAnsi="Calibri" w:cs="Calibri"/>
          <w:color w:val="000000"/>
          <w:spacing w:val="-2"/>
        </w:rPr>
        <w:t xml:space="preserve"> Franc</w:t>
      </w:r>
      <w:r>
        <w:rPr>
          <w:rFonts w:ascii="Calibri" w:hAnsi="Calibri" w:cs="Calibri"/>
          <w:color w:val="000000"/>
          <w:spacing w:val="-2"/>
        </w:rPr>
        <w:t>is</w:t>
      </w:r>
      <w:r w:rsidRPr="003B0A96">
        <w:rPr>
          <w:rFonts w:ascii="Calibri" w:hAnsi="Calibri" w:cs="Calibri"/>
          <w:color w:val="000000"/>
          <w:spacing w:val="-2"/>
        </w:rPr>
        <w:t xml:space="preserve"> Galton</w:t>
      </w:r>
      <w:r w:rsidR="00887469">
        <w:rPr>
          <w:rFonts w:ascii="Calibri" w:hAnsi="Calibri" w:cs="Calibri"/>
          <w:color w:val="000000"/>
          <w:spacing w:val="-2"/>
        </w:rPr>
        <w:t>,</w:t>
      </w:r>
      <w:r w:rsidRPr="003B0A96">
        <w:rPr>
          <w:rFonts w:ascii="Calibri" w:hAnsi="Calibri" w:cs="Calibri"/>
          <w:color w:val="000000"/>
          <w:spacing w:val="-2"/>
        </w:rPr>
        <w:t xml:space="preserve"> </w:t>
      </w:r>
      <w:r>
        <w:rPr>
          <w:rFonts w:ascii="Calibri" w:hAnsi="Calibri" w:cs="Calibri"/>
          <w:color w:val="000000"/>
          <w:spacing w:val="-2"/>
        </w:rPr>
        <w:t>who named the new science eugenics.</w:t>
      </w:r>
      <w:r w:rsidRPr="003B0A96">
        <w:rPr>
          <w:rFonts w:ascii="Calibri" w:hAnsi="Calibri" w:cs="Calibri"/>
          <w:color w:val="000000"/>
          <w:spacing w:val="-2"/>
        </w:rPr>
        <w:t xml:space="preserve"> </w:t>
      </w:r>
      <w:r w:rsidR="00AA4AC6">
        <w:rPr>
          <w:rFonts w:ascii="Calibri" w:hAnsi="Calibri" w:cs="Calibri"/>
          <w:color w:val="000000"/>
          <w:spacing w:val="-2"/>
        </w:rPr>
        <w:t xml:space="preserve">In New Zealand </w:t>
      </w:r>
      <w:r w:rsidR="002C30DD">
        <w:rPr>
          <w:rFonts w:ascii="Calibri" w:hAnsi="Calibri" w:cs="Calibri"/>
          <w:color w:val="000000"/>
          <w:spacing w:val="-2"/>
        </w:rPr>
        <w:t>‘</w:t>
      </w:r>
      <w:r w:rsidRPr="003B0A96">
        <w:rPr>
          <w:rFonts w:ascii="Calibri" w:hAnsi="Calibri" w:cs="Calibri"/>
          <w:color w:val="000000"/>
          <w:spacing w:val="-2"/>
        </w:rPr>
        <w:t>Social Darwinism</w:t>
      </w:r>
      <w:r w:rsidR="002C30DD">
        <w:rPr>
          <w:rFonts w:ascii="Calibri" w:hAnsi="Calibri" w:cs="Calibri"/>
          <w:color w:val="000000"/>
          <w:spacing w:val="-2"/>
        </w:rPr>
        <w:t>’</w:t>
      </w:r>
      <w:r w:rsidRPr="003B0A96">
        <w:rPr>
          <w:rFonts w:ascii="Calibri" w:hAnsi="Calibri" w:cs="Calibri"/>
          <w:color w:val="000000"/>
          <w:spacing w:val="-2"/>
        </w:rPr>
        <w:t xml:space="preserve"> </w:t>
      </w:r>
      <w:r w:rsidR="00AA4AC6">
        <w:rPr>
          <w:rFonts w:ascii="Calibri" w:hAnsi="Calibri" w:cs="Calibri"/>
          <w:color w:val="223333"/>
        </w:rPr>
        <w:t xml:space="preserve">was </w:t>
      </w:r>
      <w:r>
        <w:rPr>
          <w:rFonts w:ascii="Calibri" w:hAnsi="Calibri" w:cs="Calibri"/>
          <w:color w:val="223333"/>
        </w:rPr>
        <w:t>embraced</w:t>
      </w:r>
      <w:r w:rsidRPr="003B0A96">
        <w:rPr>
          <w:rFonts w:ascii="Calibri" w:hAnsi="Calibri" w:cs="Calibri"/>
          <w:color w:val="223333"/>
        </w:rPr>
        <w:t xml:space="preserve"> by liberals and conservatives concerned about the </w:t>
      </w:r>
      <w:r w:rsidR="008C3A30">
        <w:rPr>
          <w:rFonts w:ascii="Calibri" w:hAnsi="Calibri" w:cs="Calibri"/>
          <w:color w:val="223333"/>
        </w:rPr>
        <w:t xml:space="preserve">declining </w:t>
      </w:r>
      <w:r w:rsidRPr="003B0A96">
        <w:rPr>
          <w:rFonts w:ascii="Calibri" w:hAnsi="Calibri" w:cs="Calibri"/>
          <w:color w:val="223333"/>
        </w:rPr>
        <w:t>white middle class birth rate and consequent fears of losing their racial and moral supremacy.</w:t>
      </w:r>
      <w:r w:rsidRPr="002F2D28">
        <w:rPr>
          <w:rFonts w:ascii="Calibri" w:hAnsi="Calibri" w:cs="Calibri"/>
          <w:color w:val="000000"/>
          <w:spacing w:val="-2"/>
        </w:rPr>
        <w:t xml:space="preserve"> </w:t>
      </w:r>
      <w:r w:rsidRPr="003B0A96">
        <w:rPr>
          <w:rFonts w:ascii="Calibri" w:hAnsi="Calibri" w:cs="Calibri"/>
          <w:color w:val="000000"/>
          <w:spacing w:val="-2"/>
        </w:rPr>
        <w:t xml:space="preserve">Improving racial </w:t>
      </w:r>
      <w:r>
        <w:rPr>
          <w:rFonts w:ascii="Calibri" w:hAnsi="Calibri" w:cs="Calibri"/>
          <w:color w:val="000000"/>
          <w:spacing w:val="-2"/>
        </w:rPr>
        <w:t>‘</w:t>
      </w:r>
      <w:r w:rsidRPr="003B0A96">
        <w:rPr>
          <w:rFonts w:ascii="Calibri" w:hAnsi="Calibri" w:cs="Calibri"/>
          <w:color w:val="000000"/>
          <w:spacing w:val="-2"/>
        </w:rPr>
        <w:t>fitness</w:t>
      </w:r>
      <w:r>
        <w:rPr>
          <w:rFonts w:ascii="Calibri" w:hAnsi="Calibri" w:cs="Calibri"/>
          <w:color w:val="000000"/>
          <w:spacing w:val="-2"/>
        </w:rPr>
        <w:t>’</w:t>
      </w:r>
      <w:r w:rsidRPr="003B0A96">
        <w:rPr>
          <w:rFonts w:ascii="Calibri" w:hAnsi="Calibri" w:cs="Calibri"/>
          <w:color w:val="000000"/>
          <w:spacing w:val="-2"/>
        </w:rPr>
        <w:t xml:space="preserve"> was vital</w:t>
      </w:r>
      <w:r w:rsidR="00FF0C24">
        <w:rPr>
          <w:rFonts w:ascii="Calibri" w:hAnsi="Calibri" w:cs="Calibri"/>
          <w:color w:val="000000"/>
          <w:spacing w:val="-2"/>
        </w:rPr>
        <w:t>.</w:t>
      </w:r>
    </w:p>
    <w:p w14:paraId="57BEAD9E" w14:textId="77777777" w:rsidR="00E26FAE" w:rsidRPr="003B0A96" w:rsidRDefault="00E26FAE" w:rsidP="002C6FC1">
      <w:pPr>
        <w:spacing w:line="360" w:lineRule="auto"/>
        <w:jc w:val="both"/>
        <w:rPr>
          <w:rFonts w:ascii="Calibri" w:hAnsi="Calibri" w:cs="Calibri"/>
          <w:color w:val="000000"/>
          <w:spacing w:val="-2"/>
        </w:rPr>
      </w:pPr>
    </w:p>
    <w:p w14:paraId="49175E10" w14:textId="0F773191" w:rsidR="00E26FAE" w:rsidRPr="003B0A96" w:rsidRDefault="00E26FAE" w:rsidP="002C6FC1">
      <w:pPr>
        <w:spacing w:line="360" w:lineRule="auto"/>
        <w:rPr>
          <w:rFonts w:ascii="Calibri" w:hAnsi="Calibri" w:cs="Calibri"/>
          <w:color w:val="000000"/>
        </w:rPr>
      </w:pPr>
      <w:r>
        <w:rPr>
          <w:rFonts w:ascii="Calibri" w:hAnsi="Calibri" w:cs="Calibri"/>
          <w:color w:val="000000"/>
          <w:spacing w:val="-2"/>
        </w:rPr>
        <w:t>Two i</w:t>
      </w:r>
      <w:r w:rsidRPr="003B0A96">
        <w:rPr>
          <w:rFonts w:ascii="Calibri" w:hAnsi="Calibri" w:cs="Calibri"/>
          <w:color w:val="000000"/>
          <w:spacing w:val="-2"/>
        </w:rPr>
        <w:t xml:space="preserve">nfluential Social Darwinists </w:t>
      </w:r>
      <w:r w:rsidR="00864BD9">
        <w:rPr>
          <w:rFonts w:ascii="Calibri" w:hAnsi="Calibri" w:cs="Calibri"/>
          <w:color w:val="000000"/>
          <w:spacing w:val="-2"/>
        </w:rPr>
        <w:t xml:space="preserve">in colonial New Zealand </w:t>
      </w:r>
      <w:r w:rsidRPr="003B0A96">
        <w:rPr>
          <w:rFonts w:ascii="Calibri" w:hAnsi="Calibri" w:cs="Calibri"/>
          <w:color w:val="000000"/>
          <w:spacing w:val="-2"/>
        </w:rPr>
        <w:t>were Dr Duncan MacGregor and Robert Stout.</w:t>
      </w:r>
      <w:r>
        <w:rPr>
          <w:rFonts w:ascii="Calibri" w:hAnsi="Calibri" w:cs="Calibri"/>
          <w:color w:val="000000"/>
          <w:spacing w:val="-2"/>
        </w:rPr>
        <w:t xml:space="preserve"> </w:t>
      </w:r>
      <w:r w:rsidRPr="003B0A96">
        <w:rPr>
          <w:rFonts w:ascii="Calibri" w:hAnsi="Calibri" w:cs="Calibri"/>
          <w:color w:val="000000"/>
          <w:spacing w:val="-2"/>
        </w:rPr>
        <w:t>MacGregor</w:t>
      </w:r>
      <w:r>
        <w:rPr>
          <w:rFonts w:ascii="Calibri" w:hAnsi="Calibri" w:cs="Calibri"/>
          <w:color w:val="000000"/>
          <w:spacing w:val="-2"/>
        </w:rPr>
        <w:t xml:space="preserve"> from Scotland was </w:t>
      </w:r>
      <w:r w:rsidRPr="003B0A96">
        <w:rPr>
          <w:rFonts w:ascii="Calibri" w:hAnsi="Calibri" w:cs="Calibri"/>
          <w:color w:val="000000"/>
          <w:spacing w:val="-2"/>
        </w:rPr>
        <w:t>Professor of Mental and Moral Science at Otago University</w:t>
      </w:r>
      <w:r>
        <w:rPr>
          <w:rFonts w:ascii="Calibri" w:hAnsi="Calibri" w:cs="Calibri"/>
          <w:color w:val="000000"/>
          <w:spacing w:val="-2"/>
        </w:rPr>
        <w:t>,</w:t>
      </w:r>
      <w:r w:rsidRPr="003B0A96">
        <w:rPr>
          <w:rFonts w:ascii="Calibri" w:hAnsi="Calibri" w:cs="Calibri"/>
          <w:color w:val="000000"/>
          <w:spacing w:val="-2"/>
        </w:rPr>
        <w:t xml:space="preserve"> </w:t>
      </w:r>
      <w:r>
        <w:rPr>
          <w:rFonts w:ascii="Calibri" w:hAnsi="Calibri" w:cs="Calibri"/>
          <w:color w:val="000000"/>
          <w:spacing w:val="-2"/>
        </w:rPr>
        <w:t xml:space="preserve">and </w:t>
      </w:r>
      <w:r w:rsidRPr="003B0A96">
        <w:rPr>
          <w:rFonts w:ascii="Calibri" w:hAnsi="Calibri" w:cs="Calibri"/>
          <w:color w:val="000000"/>
          <w:spacing w:val="-2"/>
        </w:rPr>
        <w:t xml:space="preserve">advocated in the 1870s for the extension of the definition of insanity to include </w:t>
      </w:r>
      <w:r w:rsidR="00FF0C24">
        <w:rPr>
          <w:rFonts w:ascii="Calibri" w:hAnsi="Calibri" w:cs="Calibri"/>
          <w:color w:val="000000"/>
          <w:spacing w:val="-2"/>
        </w:rPr>
        <w:t>“</w:t>
      </w:r>
      <w:r w:rsidRPr="003B0A96">
        <w:rPr>
          <w:rFonts w:ascii="Calibri" w:hAnsi="Calibri" w:cs="Calibri"/>
          <w:color w:val="000000"/>
          <w:spacing w:val="-2"/>
        </w:rPr>
        <w:t>hopeless drunkards, hopeless criminals, and hopeless paupers</w:t>
      </w:r>
      <w:r w:rsidR="00FF0C24">
        <w:rPr>
          <w:rFonts w:ascii="Calibri" w:hAnsi="Calibri" w:cs="Calibri"/>
          <w:color w:val="000000"/>
          <w:spacing w:val="-2"/>
        </w:rPr>
        <w:t>”</w:t>
      </w:r>
      <w:r w:rsidRPr="003B0A96">
        <w:rPr>
          <w:rFonts w:ascii="Calibri" w:hAnsi="Calibri" w:cs="Calibri"/>
          <w:color w:val="000000"/>
          <w:spacing w:val="-2"/>
        </w:rPr>
        <w:t>, so that these dangerous classes might be:</w:t>
      </w:r>
      <w:r w:rsidRPr="003B0A96">
        <w:rPr>
          <w:rFonts w:ascii="Calibri" w:hAnsi="Calibri" w:cs="Calibri"/>
          <w:color w:val="000000"/>
        </w:rPr>
        <w:t xml:space="preserve"> </w:t>
      </w:r>
      <w:r w:rsidR="00FF0C24">
        <w:rPr>
          <w:rFonts w:ascii="Calibri" w:hAnsi="Calibri" w:cs="Calibri"/>
          <w:color w:val="000000"/>
        </w:rPr>
        <w:t>“</w:t>
      </w:r>
      <w:r w:rsidRPr="003B0A96">
        <w:rPr>
          <w:rFonts w:ascii="Calibri" w:hAnsi="Calibri" w:cs="Calibri"/>
          <w:color w:val="000000"/>
          <w:spacing w:val="-2"/>
        </w:rPr>
        <w:t>made to work for their support, and deprived of liberty until they die, in order to prevent their injuring society either by their crimes or by having children to inherit their curse.</w:t>
      </w:r>
      <w:r w:rsidR="00FF0C24">
        <w:rPr>
          <w:rFonts w:ascii="Calibri" w:hAnsi="Calibri" w:cs="Calibri"/>
          <w:color w:val="000000"/>
          <w:spacing w:val="-2"/>
        </w:rPr>
        <w:t>”</w:t>
      </w:r>
      <w:r w:rsidRPr="003B0A96">
        <w:rPr>
          <w:rFonts w:ascii="Calibri" w:hAnsi="Calibri" w:cs="Calibri"/>
          <w:color w:val="000000"/>
          <w:spacing w:val="-2"/>
        </w:rPr>
        <w:t xml:space="preserve"> (MacGregor, 1876:320)</w:t>
      </w:r>
      <w:r w:rsidRPr="003B0A96">
        <w:rPr>
          <w:rFonts w:ascii="Calibri" w:hAnsi="Calibri" w:cs="Calibri"/>
          <w:color w:val="000000"/>
        </w:rPr>
        <w:t xml:space="preserve">. </w:t>
      </w:r>
      <w:r>
        <w:rPr>
          <w:rFonts w:ascii="Calibri" w:hAnsi="Calibri" w:cs="Calibri"/>
          <w:color w:val="000000"/>
        </w:rPr>
        <w:t>In the 1880s</w:t>
      </w:r>
      <w:r w:rsidR="00887469">
        <w:rPr>
          <w:rFonts w:ascii="Calibri" w:hAnsi="Calibri" w:cs="Calibri"/>
          <w:color w:val="000000"/>
        </w:rPr>
        <w:t>,</w:t>
      </w:r>
      <w:r>
        <w:rPr>
          <w:rFonts w:ascii="Calibri" w:hAnsi="Calibri" w:cs="Calibri"/>
          <w:color w:val="000000"/>
        </w:rPr>
        <w:t xml:space="preserve"> Premier </w:t>
      </w:r>
      <w:r w:rsidRPr="003B0A96">
        <w:rPr>
          <w:rFonts w:ascii="Calibri" w:hAnsi="Calibri" w:cs="Calibri"/>
          <w:color w:val="000000"/>
          <w:spacing w:val="-2"/>
        </w:rPr>
        <w:t xml:space="preserve">Robert Stout, </w:t>
      </w:r>
      <w:r>
        <w:rPr>
          <w:rFonts w:ascii="Calibri" w:hAnsi="Calibri" w:cs="Calibri"/>
          <w:color w:val="000000"/>
          <w:spacing w:val="-2"/>
        </w:rPr>
        <w:t xml:space="preserve">a </w:t>
      </w:r>
      <w:r w:rsidRPr="003B0A96">
        <w:rPr>
          <w:rFonts w:ascii="Calibri" w:hAnsi="Calibri" w:cs="Calibri"/>
          <w:color w:val="000000"/>
          <w:spacing w:val="-2"/>
        </w:rPr>
        <w:t>former student of MacGregor,</w:t>
      </w:r>
      <w:r>
        <w:rPr>
          <w:rFonts w:ascii="Calibri" w:hAnsi="Calibri" w:cs="Calibri"/>
          <w:color w:val="000000"/>
          <w:spacing w:val="-2"/>
        </w:rPr>
        <w:t xml:space="preserve"> who believed moral failings caused poverty, </w:t>
      </w:r>
      <w:r w:rsidRPr="003B0A96">
        <w:rPr>
          <w:rFonts w:ascii="Calibri" w:hAnsi="Calibri" w:cs="Calibri"/>
          <w:color w:val="000000"/>
          <w:spacing w:val="-2"/>
        </w:rPr>
        <w:t>warned of an emerging class of permanent paupers</w:t>
      </w:r>
      <w:r>
        <w:rPr>
          <w:rFonts w:ascii="Calibri" w:hAnsi="Calibri" w:cs="Calibri"/>
          <w:color w:val="000000"/>
          <w:spacing w:val="-2"/>
        </w:rPr>
        <w:t xml:space="preserve"> which </w:t>
      </w:r>
      <w:r w:rsidRPr="003B0A96">
        <w:rPr>
          <w:rFonts w:ascii="Calibri" w:hAnsi="Calibri" w:cs="Calibri"/>
          <w:color w:val="000000"/>
          <w:spacing w:val="-2"/>
        </w:rPr>
        <w:t>would pollute the new society</w:t>
      </w:r>
      <w:r w:rsidR="002C6FC1">
        <w:rPr>
          <w:rFonts w:ascii="Calibri" w:hAnsi="Calibri" w:cs="Calibri"/>
          <w:color w:val="000000"/>
          <w:spacing w:val="-2"/>
        </w:rPr>
        <w:t xml:space="preserve">. </w:t>
      </w:r>
      <w:r w:rsidRPr="003B0A96">
        <w:rPr>
          <w:rFonts w:ascii="Calibri" w:hAnsi="Calibri" w:cs="Calibri"/>
          <w:color w:val="000000"/>
          <w:spacing w:val="-2"/>
        </w:rPr>
        <w:t>His wife</w:t>
      </w:r>
      <w:r w:rsidR="00887469">
        <w:rPr>
          <w:rFonts w:ascii="Calibri" w:hAnsi="Calibri" w:cs="Calibri"/>
          <w:color w:val="000000"/>
          <w:spacing w:val="-2"/>
        </w:rPr>
        <w:t>,</w:t>
      </w:r>
      <w:r w:rsidRPr="003B0A96">
        <w:rPr>
          <w:rFonts w:ascii="Calibri" w:hAnsi="Calibri" w:cs="Calibri"/>
          <w:color w:val="000000"/>
          <w:spacing w:val="-2"/>
        </w:rPr>
        <w:t xml:space="preserve"> Anna</w:t>
      </w:r>
      <w:r w:rsidR="00887469">
        <w:rPr>
          <w:rFonts w:ascii="Calibri" w:hAnsi="Calibri" w:cs="Calibri"/>
          <w:color w:val="000000"/>
          <w:spacing w:val="-2"/>
        </w:rPr>
        <w:t>,</w:t>
      </w:r>
      <w:r w:rsidRPr="003B0A96">
        <w:rPr>
          <w:rFonts w:ascii="Calibri" w:hAnsi="Calibri" w:cs="Calibri"/>
          <w:color w:val="000000"/>
          <w:spacing w:val="-2"/>
        </w:rPr>
        <w:t xml:space="preserve"> was a prominent suffragist. Many feminist writings of the era also reflected eugenic beliefs</w:t>
      </w:r>
      <w:r w:rsidR="00887469">
        <w:rPr>
          <w:rFonts w:ascii="Calibri" w:hAnsi="Calibri" w:cs="Calibri"/>
          <w:color w:val="000000"/>
          <w:spacing w:val="-2"/>
        </w:rPr>
        <w:t>,</w:t>
      </w:r>
      <w:r w:rsidRPr="003B0A96">
        <w:rPr>
          <w:rFonts w:ascii="Calibri" w:hAnsi="Calibri" w:cs="Calibri"/>
          <w:color w:val="000000"/>
          <w:spacing w:val="-2"/>
        </w:rPr>
        <w:t xml:space="preserve"> particularly </w:t>
      </w:r>
      <w:proofErr w:type="gramStart"/>
      <w:r w:rsidRPr="003B0A96">
        <w:rPr>
          <w:rFonts w:ascii="Calibri" w:hAnsi="Calibri" w:cs="Calibri"/>
          <w:color w:val="000000"/>
          <w:spacing w:val="-2"/>
        </w:rPr>
        <w:t>as a means to</w:t>
      </w:r>
      <w:proofErr w:type="gramEnd"/>
      <w:r w:rsidRPr="003B0A96">
        <w:rPr>
          <w:rFonts w:ascii="Calibri" w:hAnsi="Calibri" w:cs="Calibri"/>
          <w:color w:val="000000"/>
          <w:spacing w:val="-2"/>
        </w:rPr>
        <w:t xml:space="preserve"> rid society of undesirable</w:t>
      </w:r>
      <w:r>
        <w:rPr>
          <w:rFonts w:ascii="Calibri" w:hAnsi="Calibri" w:cs="Calibri"/>
          <w:color w:val="000000"/>
          <w:spacing w:val="-2"/>
        </w:rPr>
        <w:t>s</w:t>
      </w:r>
      <w:r w:rsidRPr="003B0A96">
        <w:rPr>
          <w:rFonts w:ascii="Calibri" w:hAnsi="Calibri" w:cs="Calibri"/>
          <w:color w:val="000000"/>
          <w:spacing w:val="-2"/>
        </w:rPr>
        <w:t xml:space="preserve"> such as alcoholics</w:t>
      </w:r>
      <w:r w:rsidR="00864BD9">
        <w:rPr>
          <w:rFonts w:ascii="Calibri" w:hAnsi="Calibri" w:cs="Calibri"/>
          <w:color w:val="000000"/>
          <w:spacing w:val="-2"/>
        </w:rPr>
        <w:t xml:space="preserve"> and to reduce the ‘caring’ demands placed on women</w:t>
      </w:r>
      <w:r w:rsidRPr="003B0A96">
        <w:rPr>
          <w:rFonts w:ascii="Calibri" w:hAnsi="Calibri" w:cs="Calibri"/>
          <w:color w:val="000000"/>
          <w:spacing w:val="-2"/>
        </w:rPr>
        <w:t xml:space="preserve">. </w:t>
      </w:r>
    </w:p>
    <w:p w14:paraId="20807996" w14:textId="379CA4A9" w:rsidR="00E26FAE" w:rsidRDefault="00E26FAE" w:rsidP="002C6FC1">
      <w:pPr>
        <w:spacing w:line="360" w:lineRule="auto"/>
        <w:jc w:val="both"/>
        <w:rPr>
          <w:rFonts w:ascii="Calibri" w:hAnsi="Calibri" w:cs="Calibri"/>
          <w:color w:val="000000"/>
          <w:spacing w:val="-2"/>
        </w:rPr>
      </w:pPr>
    </w:p>
    <w:p w14:paraId="360DC784" w14:textId="4529BEA9" w:rsidR="00AA4AC6" w:rsidRPr="005E2BCD" w:rsidRDefault="00AA4AC6" w:rsidP="002C6FC1">
      <w:pPr>
        <w:spacing w:line="360" w:lineRule="auto"/>
        <w:rPr>
          <w:rFonts w:ascii="Calibri" w:hAnsi="Calibri" w:cs="Calibri"/>
          <w:color w:val="000000"/>
          <w:spacing w:val="-2"/>
        </w:rPr>
      </w:pPr>
      <w:r w:rsidRPr="003B0A96">
        <w:rPr>
          <w:rFonts w:ascii="Calibri" w:hAnsi="Calibri" w:cs="Calibri"/>
          <w:color w:val="000000"/>
          <w:spacing w:val="-2"/>
        </w:rPr>
        <w:t xml:space="preserve">By the turn of the </w:t>
      </w:r>
      <w:r w:rsidR="00DC0394">
        <w:rPr>
          <w:rFonts w:ascii="Calibri" w:hAnsi="Calibri" w:cs="Calibri"/>
          <w:color w:val="000000"/>
          <w:spacing w:val="-2"/>
        </w:rPr>
        <w:t xml:space="preserve">twentieth </w:t>
      </w:r>
      <w:r>
        <w:rPr>
          <w:rFonts w:ascii="Calibri" w:hAnsi="Calibri" w:cs="Calibri"/>
          <w:color w:val="000000"/>
          <w:spacing w:val="-2"/>
        </w:rPr>
        <w:t>century</w:t>
      </w:r>
      <w:r w:rsidR="00887469">
        <w:rPr>
          <w:rFonts w:ascii="Calibri" w:hAnsi="Calibri" w:cs="Calibri"/>
          <w:color w:val="000000"/>
          <w:spacing w:val="-2"/>
        </w:rPr>
        <w:t>,</w:t>
      </w:r>
      <w:r w:rsidRPr="003B0A96">
        <w:rPr>
          <w:rFonts w:ascii="Calibri" w:hAnsi="Calibri" w:cs="Calibri"/>
          <w:color w:val="000000"/>
          <w:spacing w:val="-2"/>
        </w:rPr>
        <w:t xml:space="preserve"> many of New Zealand's leading politicians, doctors and academics believed </w:t>
      </w:r>
      <w:r w:rsidR="002C30DD">
        <w:rPr>
          <w:rFonts w:ascii="Calibri" w:hAnsi="Calibri" w:cs="Calibri"/>
          <w:color w:val="000000"/>
          <w:spacing w:val="-2"/>
        </w:rPr>
        <w:t xml:space="preserve">in </w:t>
      </w:r>
      <w:r w:rsidRPr="003B0A96">
        <w:rPr>
          <w:rFonts w:ascii="Calibri" w:hAnsi="Calibri" w:cs="Calibri"/>
          <w:color w:val="000000"/>
          <w:spacing w:val="-2"/>
        </w:rPr>
        <w:t xml:space="preserve">the </w:t>
      </w:r>
      <w:r w:rsidR="002C30DD">
        <w:rPr>
          <w:rFonts w:ascii="Calibri" w:hAnsi="Calibri" w:cs="Calibri"/>
          <w:color w:val="000000"/>
          <w:spacing w:val="-2"/>
        </w:rPr>
        <w:t xml:space="preserve">false </w:t>
      </w:r>
      <w:r w:rsidRPr="003B0A96">
        <w:rPr>
          <w:rFonts w:ascii="Calibri" w:hAnsi="Calibri" w:cs="Calibri"/>
          <w:color w:val="000000"/>
          <w:spacing w:val="-2"/>
        </w:rPr>
        <w:t xml:space="preserve">scientific validity of eugenics. </w:t>
      </w:r>
      <w:r>
        <w:rPr>
          <w:rFonts w:ascii="Calibri" w:hAnsi="Calibri" w:cs="Calibri"/>
          <w:color w:val="000000"/>
          <w:spacing w:val="-2"/>
        </w:rPr>
        <w:t>In New Zealand disabled or mentally unwell people and Chinese people were the main targets (In 2002</w:t>
      </w:r>
      <w:r w:rsidR="00887469">
        <w:rPr>
          <w:rFonts w:ascii="Calibri" w:hAnsi="Calibri" w:cs="Calibri"/>
          <w:color w:val="000000"/>
          <w:spacing w:val="-2"/>
        </w:rPr>
        <w:t>,</w:t>
      </w:r>
      <w:r>
        <w:rPr>
          <w:rFonts w:ascii="Calibri" w:hAnsi="Calibri" w:cs="Calibri"/>
          <w:color w:val="000000"/>
          <w:spacing w:val="-2"/>
        </w:rPr>
        <w:t xml:space="preserve"> Prime Minister Helen Clark formally apologised to Chinese New Zealanders)</w:t>
      </w:r>
      <w:r w:rsidR="00DC0394">
        <w:rPr>
          <w:rFonts w:ascii="Calibri" w:hAnsi="Calibri" w:cs="Calibri"/>
          <w:color w:val="000000"/>
          <w:spacing w:val="-2"/>
        </w:rPr>
        <w:t>.</w:t>
      </w:r>
    </w:p>
    <w:p w14:paraId="521CCDBE" w14:textId="77777777" w:rsidR="00AA4AC6" w:rsidRDefault="00AA4AC6" w:rsidP="002C6FC1">
      <w:pPr>
        <w:shd w:val="clear" w:color="auto" w:fill="FFFFFF"/>
        <w:spacing w:line="360" w:lineRule="auto"/>
        <w:textAlignment w:val="baseline"/>
        <w:rPr>
          <w:rFonts w:ascii="Calibri" w:hAnsi="Calibri" w:cs="Calibri"/>
          <w:color w:val="000000"/>
          <w:spacing w:val="-2"/>
        </w:rPr>
      </w:pPr>
    </w:p>
    <w:p w14:paraId="10A5E8CA" w14:textId="6285AEC2" w:rsidR="00E12517" w:rsidRPr="003B0A96" w:rsidRDefault="00E12517" w:rsidP="002C6FC1">
      <w:pPr>
        <w:shd w:val="clear" w:color="auto" w:fill="FFFFFF"/>
        <w:spacing w:line="360" w:lineRule="auto"/>
        <w:textAlignment w:val="baseline"/>
        <w:rPr>
          <w:rFonts w:ascii="Calibri" w:hAnsi="Calibri" w:cs="Calibri"/>
          <w:color w:val="223333"/>
        </w:rPr>
      </w:pPr>
      <w:r w:rsidRPr="003B0A96">
        <w:rPr>
          <w:rFonts w:ascii="Calibri" w:hAnsi="Calibri" w:cs="Calibri"/>
          <w:color w:val="000000"/>
          <w:spacing w:val="-2"/>
        </w:rPr>
        <w:t>In 1903</w:t>
      </w:r>
      <w:r w:rsidR="00864BD9">
        <w:rPr>
          <w:rFonts w:ascii="Calibri" w:hAnsi="Calibri" w:cs="Calibri"/>
          <w:color w:val="000000"/>
          <w:spacing w:val="-2"/>
        </w:rPr>
        <w:t xml:space="preserve">, </w:t>
      </w:r>
      <w:r w:rsidRPr="003B0A96">
        <w:rPr>
          <w:rFonts w:ascii="Calibri" w:hAnsi="Calibri" w:cs="Calibri"/>
          <w:color w:val="000000"/>
          <w:spacing w:val="-2"/>
        </w:rPr>
        <w:t>W.A. Chapple, a</w:t>
      </w:r>
      <w:r>
        <w:rPr>
          <w:rFonts w:ascii="Calibri" w:hAnsi="Calibri" w:cs="Calibri"/>
          <w:color w:val="000000"/>
          <w:spacing w:val="-2"/>
        </w:rPr>
        <w:t xml:space="preserve"> </w:t>
      </w:r>
      <w:r w:rsidRPr="003B0A96">
        <w:rPr>
          <w:rFonts w:ascii="Calibri" w:hAnsi="Calibri" w:cs="Calibri"/>
          <w:color w:val="000000"/>
          <w:spacing w:val="-2"/>
        </w:rPr>
        <w:t xml:space="preserve">politician and </w:t>
      </w:r>
      <w:r>
        <w:rPr>
          <w:rFonts w:ascii="Calibri" w:hAnsi="Calibri" w:cs="Calibri"/>
          <w:color w:val="000000"/>
          <w:spacing w:val="-2"/>
        </w:rPr>
        <w:t>doctor</w:t>
      </w:r>
      <w:r w:rsidRPr="003B0A96">
        <w:rPr>
          <w:rFonts w:ascii="Calibri" w:hAnsi="Calibri" w:cs="Calibri"/>
          <w:color w:val="000000"/>
          <w:spacing w:val="-2"/>
        </w:rPr>
        <w:t xml:space="preserve">, published his </w:t>
      </w:r>
      <w:r>
        <w:rPr>
          <w:rFonts w:ascii="Calibri" w:hAnsi="Calibri" w:cs="Calibri"/>
          <w:color w:val="000000"/>
          <w:spacing w:val="-2"/>
        </w:rPr>
        <w:t>influential</w:t>
      </w:r>
      <w:r w:rsidRPr="003B0A96">
        <w:rPr>
          <w:rFonts w:ascii="Calibri" w:hAnsi="Calibri" w:cs="Calibri"/>
          <w:color w:val="000000"/>
          <w:spacing w:val="-2"/>
        </w:rPr>
        <w:t xml:space="preserve"> booklet</w:t>
      </w:r>
      <w:r w:rsidR="00B80C9F">
        <w:rPr>
          <w:rFonts w:ascii="Calibri" w:hAnsi="Calibri" w:cs="Calibri"/>
          <w:color w:val="000000"/>
          <w:spacing w:val="-2"/>
        </w:rPr>
        <w:t>,</w:t>
      </w:r>
      <w:r w:rsidRPr="003B0A96">
        <w:rPr>
          <w:rStyle w:val="apple-converted-space"/>
          <w:rFonts w:ascii="Calibri" w:hAnsi="Calibri" w:cs="Calibri"/>
          <w:color w:val="000000"/>
          <w:spacing w:val="-2"/>
        </w:rPr>
        <w:t> </w:t>
      </w:r>
      <w:r w:rsidRPr="003B0A96">
        <w:rPr>
          <w:rFonts w:ascii="Calibri" w:hAnsi="Calibri" w:cs="Calibri"/>
          <w:i/>
          <w:iCs/>
          <w:color w:val="000000"/>
          <w:spacing w:val="-2"/>
        </w:rPr>
        <w:t>The Fertility of the Unfit.</w:t>
      </w:r>
      <w:r>
        <w:rPr>
          <w:rFonts w:ascii="Calibri" w:hAnsi="Calibri" w:cs="Calibri"/>
          <w:color w:val="000000"/>
          <w:spacing w:val="-2"/>
        </w:rPr>
        <w:t xml:space="preserve"> </w:t>
      </w:r>
      <w:r w:rsidRPr="003B0A96">
        <w:rPr>
          <w:rFonts w:ascii="Calibri" w:hAnsi="Calibri" w:cs="Calibri"/>
          <w:color w:val="000000"/>
          <w:spacing w:val="-2"/>
        </w:rPr>
        <w:t xml:space="preserve">The problem he saw was </w:t>
      </w:r>
      <w:r>
        <w:rPr>
          <w:rFonts w:ascii="Calibri" w:hAnsi="Calibri" w:cs="Calibri"/>
          <w:color w:val="000000"/>
          <w:spacing w:val="-2"/>
        </w:rPr>
        <w:t xml:space="preserve">the </w:t>
      </w:r>
      <w:r w:rsidRPr="003B0A96">
        <w:rPr>
          <w:rFonts w:ascii="Calibri" w:hAnsi="Calibri" w:cs="Calibri"/>
          <w:color w:val="000000"/>
          <w:spacing w:val="-2"/>
        </w:rPr>
        <w:t xml:space="preserve">decline in the fertility of the </w:t>
      </w:r>
      <w:r w:rsidR="002C30DD">
        <w:rPr>
          <w:rFonts w:ascii="Calibri" w:hAnsi="Calibri" w:cs="Calibri"/>
          <w:color w:val="000000"/>
          <w:spacing w:val="-2"/>
        </w:rPr>
        <w:t>‘</w:t>
      </w:r>
      <w:r w:rsidRPr="003B0A96">
        <w:rPr>
          <w:rFonts w:ascii="Calibri" w:hAnsi="Calibri" w:cs="Calibri"/>
          <w:color w:val="000000"/>
          <w:spacing w:val="-2"/>
        </w:rPr>
        <w:t>fit</w:t>
      </w:r>
      <w:r w:rsidR="002C30DD">
        <w:rPr>
          <w:rFonts w:ascii="Calibri" w:hAnsi="Calibri" w:cs="Calibri"/>
          <w:color w:val="000000"/>
          <w:spacing w:val="-2"/>
        </w:rPr>
        <w:t>’</w:t>
      </w:r>
      <w:r w:rsidRPr="003B0A96">
        <w:rPr>
          <w:rFonts w:ascii="Calibri" w:hAnsi="Calibri" w:cs="Calibri"/>
          <w:color w:val="000000"/>
          <w:spacing w:val="-2"/>
        </w:rPr>
        <w:t xml:space="preserve"> and </w:t>
      </w:r>
      <w:r>
        <w:rPr>
          <w:rFonts w:ascii="Calibri" w:hAnsi="Calibri" w:cs="Calibri"/>
          <w:color w:val="000000"/>
          <w:spacing w:val="-2"/>
        </w:rPr>
        <w:t xml:space="preserve">the </w:t>
      </w:r>
      <w:r w:rsidRPr="003B0A96">
        <w:rPr>
          <w:rFonts w:ascii="Calibri" w:hAnsi="Calibri" w:cs="Calibri"/>
          <w:color w:val="000000"/>
          <w:spacing w:val="-2"/>
        </w:rPr>
        <w:t>increasing birth</w:t>
      </w:r>
      <w:r>
        <w:rPr>
          <w:rFonts w:ascii="Calibri" w:hAnsi="Calibri" w:cs="Calibri"/>
          <w:color w:val="000000"/>
          <w:spacing w:val="-2"/>
        </w:rPr>
        <w:t xml:space="preserve"> </w:t>
      </w:r>
      <w:r w:rsidRPr="003B0A96">
        <w:rPr>
          <w:rFonts w:ascii="Calibri" w:hAnsi="Calibri" w:cs="Calibri"/>
          <w:color w:val="000000"/>
          <w:spacing w:val="-2"/>
        </w:rPr>
        <w:t xml:space="preserve">rate of the </w:t>
      </w:r>
      <w:r w:rsidR="002C30DD">
        <w:rPr>
          <w:rFonts w:ascii="Calibri" w:hAnsi="Calibri" w:cs="Calibri"/>
          <w:color w:val="000000"/>
          <w:spacing w:val="-2"/>
        </w:rPr>
        <w:t>‘</w:t>
      </w:r>
      <w:r w:rsidRPr="003B0A96">
        <w:rPr>
          <w:rFonts w:ascii="Calibri" w:hAnsi="Calibri" w:cs="Calibri"/>
          <w:color w:val="000000"/>
          <w:spacing w:val="-2"/>
        </w:rPr>
        <w:t>unfit</w:t>
      </w:r>
      <w:r w:rsidR="002C30DD">
        <w:rPr>
          <w:rFonts w:ascii="Calibri" w:hAnsi="Calibri" w:cs="Calibri"/>
          <w:color w:val="000000"/>
          <w:spacing w:val="-2"/>
        </w:rPr>
        <w:t>’</w:t>
      </w:r>
      <w:r w:rsidRPr="003B0A96">
        <w:rPr>
          <w:rFonts w:ascii="Calibri" w:hAnsi="Calibri" w:cs="Calibri"/>
          <w:color w:val="000000"/>
          <w:spacing w:val="-2"/>
        </w:rPr>
        <w:t xml:space="preserve">.  His solution lay in encouraging the </w:t>
      </w:r>
      <w:r w:rsidR="002C30DD">
        <w:rPr>
          <w:rFonts w:ascii="Calibri" w:hAnsi="Calibri" w:cs="Calibri"/>
          <w:color w:val="000000"/>
          <w:spacing w:val="-2"/>
        </w:rPr>
        <w:t>‘</w:t>
      </w:r>
      <w:r w:rsidRPr="003B0A96">
        <w:rPr>
          <w:rFonts w:ascii="Calibri" w:hAnsi="Calibri" w:cs="Calibri"/>
          <w:color w:val="000000"/>
          <w:spacing w:val="-2"/>
        </w:rPr>
        <w:t>fit</w:t>
      </w:r>
      <w:r w:rsidR="002C30DD">
        <w:rPr>
          <w:rFonts w:ascii="Calibri" w:hAnsi="Calibri" w:cs="Calibri"/>
          <w:color w:val="000000"/>
          <w:spacing w:val="-2"/>
        </w:rPr>
        <w:t>’</w:t>
      </w:r>
      <w:r w:rsidRPr="003B0A96">
        <w:rPr>
          <w:rFonts w:ascii="Calibri" w:hAnsi="Calibri" w:cs="Calibri"/>
          <w:color w:val="000000"/>
          <w:spacing w:val="-2"/>
        </w:rPr>
        <w:t xml:space="preserve"> to have more children and by sterili</w:t>
      </w:r>
      <w:r w:rsidR="00FF0C24">
        <w:rPr>
          <w:rFonts w:ascii="Calibri" w:hAnsi="Calibri" w:cs="Calibri"/>
          <w:color w:val="000000"/>
          <w:spacing w:val="-2"/>
        </w:rPr>
        <w:t>s</w:t>
      </w:r>
      <w:r w:rsidRPr="003B0A96">
        <w:rPr>
          <w:rFonts w:ascii="Calibri" w:hAnsi="Calibri" w:cs="Calibri"/>
          <w:color w:val="000000"/>
          <w:spacing w:val="-2"/>
        </w:rPr>
        <w:t xml:space="preserve">ing the </w:t>
      </w:r>
      <w:r w:rsidR="002C30DD">
        <w:rPr>
          <w:rFonts w:ascii="Calibri" w:hAnsi="Calibri" w:cs="Calibri"/>
          <w:color w:val="000000"/>
          <w:spacing w:val="-2"/>
        </w:rPr>
        <w:t>‘</w:t>
      </w:r>
      <w:r w:rsidRPr="003B0A96">
        <w:rPr>
          <w:rFonts w:ascii="Calibri" w:hAnsi="Calibri" w:cs="Calibri"/>
          <w:color w:val="000000"/>
          <w:spacing w:val="-2"/>
        </w:rPr>
        <w:t>unfit</w:t>
      </w:r>
      <w:r w:rsidR="002C30DD">
        <w:rPr>
          <w:rFonts w:ascii="Calibri" w:hAnsi="Calibri" w:cs="Calibri"/>
          <w:color w:val="000000"/>
          <w:spacing w:val="-2"/>
        </w:rPr>
        <w:t>’</w:t>
      </w:r>
      <w:r w:rsidRPr="003B0A96">
        <w:rPr>
          <w:rFonts w:ascii="Calibri" w:hAnsi="Calibri" w:cs="Calibri"/>
          <w:color w:val="000000"/>
          <w:spacing w:val="-2"/>
        </w:rPr>
        <w:t xml:space="preserve"> (those with mental</w:t>
      </w:r>
      <w:r>
        <w:rPr>
          <w:rFonts w:ascii="Calibri" w:hAnsi="Calibri" w:cs="Calibri"/>
          <w:color w:val="000000"/>
          <w:spacing w:val="-2"/>
        </w:rPr>
        <w:t xml:space="preserve">, </w:t>
      </w:r>
      <w:r w:rsidRPr="003B0A96">
        <w:rPr>
          <w:rFonts w:ascii="Calibri" w:hAnsi="Calibri" w:cs="Calibri"/>
          <w:color w:val="000000"/>
          <w:spacing w:val="-2"/>
        </w:rPr>
        <w:t xml:space="preserve">moral and physical </w:t>
      </w:r>
      <w:r w:rsidR="008D183E">
        <w:rPr>
          <w:rFonts w:ascii="Calibri" w:hAnsi="Calibri" w:cs="Calibri"/>
          <w:color w:val="000000"/>
          <w:spacing w:val="-2"/>
        </w:rPr>
        <w:t>impairments</w:t>
      </w:r>
      <w:r>
        <w:rPr>
          <w:rFonts w:ascii="Calibri" w:hAnsi="Calibri" w:cs="Calibri"/>
          <w:color w:val="000000"/>
          <w:spacing w:val="-2"/>
        </w:rPr>
        <w:t>)</w:t>
      </w:r>
      <w:r w:rsidR="002C6FC1">
        <w:rPr>
          <w:rFonts w:ascii="Calibri" w:hAnsi="Calibri" w:cs="Calibri"/>
          <w:color w:val="000000"/>
          <w:spacing w:val="-2"/>
        </w:rPr>
        <w:t>.</w:t>
      </w:r>
    </w:p>
    <w:p w14:paraId="0F65B835" w14:textId="77777777" w:rsidR="00401576" w:rsidRDefault="00401576" w:rsidP="00E26FAE">
      <w:pPr>
        <w:spacing w:line="276" w:lineRule="auto"/>
        <w:jc w:val="both"/>
        <w:rPr>
          <w:rFonts w:ascii="Calibri" w:hAnsi="Calibri" w:cs="Calibri"/>
          <w:color w:val="000000"/>
          <w:spacing w:val="-2"/>
        </w:rPr>
      </w:pPr>
    </w:p>
    <w:p w14:paraId="5573AEE9" w14:textId="543A4A0B" w:rsidR="00E26FAE" w:rsidRPr="004538DE" w:rsidRDefault="00E26FAE" w:rsidP="004538DE">
      <w:pPr>
        <w:pStyle w:val="NormalWeb"/>
        <w:spacing w:before="0" w:beforeAutospacing="0" w:after="0" w:afterAutospacing="0" w:line="360" w:lineRule="auto"/>
        <w:textAlignment w:val="baseline"/>
        <w:rPr>
          <w:rFonts w:asciiTheme="minorHAnsi" w:hAnsiTheme="minorHAnsi" w:cstheme="minorHAnsi"/>
          <w:color w:val="223333"/>
        </w:rPr>
      </w:pPr>
      <w:r w:rsidRPr="004538DE">
        <w:rPr>
          <w:rFonts w:asciiTheme="minorHAnsi" w:hAnsiTheme="minorHAnsi" w:cstheme="minorHAnsi"/>
          <w:color w:val="223333"/>
        </w:rPr>
        <w:t xml:space="preserve">The Eugenics Education society was founded in Dunedin in 1910 with an influential membership, one of whom was </w:t>
      </w:r>
      <w:proofErr w:type="spellStart"/>
      <w:r w:rsidRPr="004538DE">
        <w:rPr>
          <w:rFonts w:asciiTheme="minorHAnsi" w:hAnsiTheme="minorHAnsi" w:cstheme="minorHAnsi"/>
          <w:color w:val="223333"/>
        </w:rPr>
        <w:t>Truby</w:t>
      </w:r>
      <w:proofErr w:type="spellEnd"/>
      <w:r w:rsidRPr="004538DE">
        <w:rPr>
          <w:rFonts w:asciiTheme="minorHAnsi" w:hAnsiTheme="minorHAnsi" w:cstheme="minorHAnsi"/>
          <w:color w:val="223333"/>
        </w:rPr>
        <w:t xml:space="preserve"> King, </w:t>
      </w:r>
      <w:r w:rsidR="008D183E">
        <w:rPr>
          <w:rFonts w:asciiTheme="minorHAnsi" w:hAnsiTheme="minorHAnsi" w:cstheme="minorHAnsi"/>
          <w:color w:val="223333"/>
        </w:rPr>
        <w:t xml:space="preserve">at that time </w:t>
      </w:r>
      <w:r w:rsidRPr="004538DE">
        <w:rPr>
          <w:rFonts w:asciiTheme="minorHAnsi" w:hAnsiTheme="minorHAnsi" w:cstheme="minorHAnsi"/>
          <w:color w:val="223333"/>
        </w:rPr>
        <w:t xml:space="preserve">the Medical Superintendent of </w:t>
      </w:r>
      <w:r w:rsidRPr="004538DE">
        <w:rPr>
          <w:rFonts w:asciiTheme="minorHAnsi" w:hAnsiTheme="minorHAnsi" w:cstheme="minorHAnsi"/>
          <w:color w:val="223333"/>
        </w:rPr>
        <w:lastRenderedPageBreak/>
        <w:t xml:space="preserve">Otago’s Seacliff Asylum. Theories and language linked intellectual impairment and some physical impairments like epilepsy to inferiority and moral degeneracy. </w:t>
      </w:r>
    </w:p>
    <w:p w14:paraId="050E9FD6" w14:textId="77777777" w:rsidR="00E12517" w:rsidRPr="004538DE" w:rsidRDefault="00E12517" w:rsidP="004538DE">
      <w:pPr>
        <w:shd w:val="clear" w:color="auto" w:fill="FFFFFF"/>
        <w:spacing w:line="360" w:lineRule="auto"/>
        <w:textAlignment w:val="baseline"/>
        <w:rPr>
          <w:rFonts w:eastAsia="Times New Roman" w:cstheme="minorHAnsi"/>
          <w:color w:val="223333"/>
          <w:lang w:eastAsia="en-GB"/>
        </w:rPr>
      </w:pPr>
    </w:p>
    <w:p w14:paraId="6590250F" w14:textId="7EE55AA2" w:rsidR="00E26FAE" w:rsidRPr="004538DE" w:rsidRDefault="00E12517" w:rsidP="004538DE">
      <w:pPr>
        <w:shd w:val="clear" w:color="auto" w:fill="FFFFFF"/>
        <w:spacing w:line="360" w:lineRule="auto"/>
        <w:textAlignment w:val="baseline"/>
        <w:rPr>
          <w:rFonts w:eastAsia="Times New Roman" w:cstheme="minorHAnsi"/>
          <w:color w:val="223333"/>
          <w:lang w:eastAsia="en-GB"/>
        </w:rPr>
      </w:pPr>
      <w:r w:rsidRPr="004538DE">
        <w:rPr>
          <w:rFonts w:eastAsia="Times New Roman" w:cstheme="minorHAnsi"/>
          <w:color w:val="223333"/>
          <w:lang w:eastAsia="en-GB"/>
        </w:rPr>
        <w:t xml:space="preserve">Negative </w:t>
      </w:r>
      <w:proofErr w:type="spellStart"/>
      <w:r w:rsidRPr="004538DE">
        <w:rPr>
          <w:rFonts w:eastAsia="Times New Roman" w:cstheme="minorHAnsi"/>
          <w:color w:val="223333"/>
          <w:lang w:eastAsia="en-GB"/>
        </w:rPr>
        <w:t>eugenists</w:t>
      </w:r>
      <w:proofErr w:type="spellEnd"/>
      <w:r w:rsidRPr="004538DE">
        <w:rPr>
          <w:rFonts w:eastAsia="Times New Roman" w:cstheme="minorHAnsi"/>
          <w:color w:val="223333"/>
          <w:lang w:eastAsia="en-GB"/>
        </w:rPr>
        <w:t xml:space="preserve"> sought to limit fertility while positive </w:t>
      </w:r>
      <w:proofErr w:type="spellStart"/>
      <w:r w:rsidRPr="004538DE">
        <w:rPr>
          <w:rFonts w:eastAsia="Times New Roman" w:cstheme="minorHAnsi"/>
          <w:color w:val="223333"/>
          <w:lang w:eastAsia="en-GB"/>
        </w:rPr>
        <w:t>eugenists</w:t>
      </w:r>
      <w:proofErr w:type="spellEnd"/>
      <w:r w:rsidRPr="004538DE">
        <w:rPr>
          <w:rFonts w:eastAsia="Times New Roman" w:cstheme="minorHAnsi"/>
          <w:color w:val="223333"/>
          <w:lang w:eastAsia="en-GB"/>
        </w:rPr>
        <w:t xml:space="preserve"> supported interventionist policies to increase population </w:t>
      </w:r>
      <w:r w:rsidR="002C30DD">
        <w:rPr>
          <w:rFonts w:eastAsia="Times New Roman" w:cstheme="minorHAnsi"/>
          <w:color w:val="223333"/>
          <w:lang w:eastAsia="en-GB"/>
        </w:rPr>
        <w:t>‘</w:t>
      </w:r>
      <w:r w:rsidRPr="004538DE">
        <w:rPr>
          <w:rFonts w:eastAsia="Times New Roman" w:cstheme="minorHAnsi"/>
          <w:color w:val="223333"/>
          <w:lang w:eastAsia="en-GB"/>
        </w:rPr>
        <w:t>fitness</w:t>
      </w:r>
      <w:r w:rsidR="002C30DD">
        <w:rPr>
          <w:rFonts w:eastAsia="Times New Roman" w:cstheme="minorHAnsi"/>
          <w:color w:val="223333"/>
          <w:lang w:eastAsia="en-GB"/>
        </w:rPr>
        <w:t>’</w:t>
      </w:r>
      <w:r w:rsidRPr="004538DE">
        <w:rPr>
          <w:rFonts w:eastAsia="Times New Roman" w:cstheme="minorHAnsi"/>
          <w:color w:val="223333"/>
          <w:lang w:eastAsia="en-GB"/>
        </w:rPr>
        <w:t xml:space="preserve">. </w:t>
      </w:r>
      <w:proofErr w:type="spellStart"/>
      <w:r w:rsidRPr="004538DE">
        <w:rPr>
          <w:rFonts w:cstheme="minorHAnsi"/>
          <w:color w:val="223333"/>
        </w:rPr>
        <w:t>Truby</w:t>
      </w:r>
      <w:proofErr w:type="spellEnd"/>
      <w:r w:rsidRPr="004538DE">
        <w:rPr>
          <w:rFonts w:cstheme="minorHAnsi"/>
          <w:color w:val="223333"/>
        </w:rPr>
        <w:t xml:space="preserve"> King founded Plunket in 1907</w:t>
      </w:r>
      <w:r w:rsidR="00AA4AC6" w:rsidRPr="004538DE">
        <w:rPr>
          <w:rFonts w:cstheme="minorHAnsi"/>
          <w:color w:val="223333"/>
        </w:rPr>
        <w:t>: h</w:t>
      </w:r>
      <w:r w:rsidRPr="004538DE">
        <w:rPr>
          <w:rFonts w:cstheme="minorHAnsi"/>
          <w:color w:val="223333"/>
        </w:rPr>
        <w:t xml:space="preserve">e was a positive </w:t>
      </w:r>
      <w:proofErr w:type="spellStart"/>
      <w:r w:rsidRPr="004538DE">
        <w:rPr>
          <w:rFonts w:cstheme="minorHAnsi"/>
          <w:color w:val="223333"/>
        </w:rPr>
        <w:t>eugenist</w:t>
      </w:r>
      <w:proofErr w:type="spellEnd"/>
      <w:r w:rsidRPr="004538DE">
        <w:rPr>
          <w:rFonts w:cstheme="minorHAnsi"/>
          <w:color w:val="223333"/>
        </w:rPr>
        <w:t xml:space="preserve"> who believed that teaching mothers the strict rules of </w:t>
      </w:r>
      <w:r w:rsidR="002C30DD">
        <w:rPr>
          <w:rFonts w:cstheme="minorHAnsi"/>
          <w:color w:val="223333"/>
        </w:rPr>
        <w:t>‘</w:t>
      </w:r>
      <w:r w:rsidRPr="004538DE">
        <w:rPr>
          <w:rFonts w:cstheme="minorHAnsi"/>
          <w:color w:val="223333"/>
        </w:rPr>
        <w:t>scientific</w:t>
      </w:r>
      <w:r w:rsidR="002C30DD">
        <w:rPr>
          <w:rFonts w:cstheme="minorHAnsi"/>
          <w:color w:val="223333"/>
        </w:rPr>
        <w:t>’</w:t>
      </w:r>
      <w:r w:rsidRPr="004538DE">
        <w:rPr>
          <w:rFonts w:cstheme="minorHAnsi"/>
          <w:color w:val="223333"/>
        </w:rPr>
        <w:t xml:space="preserve"> mothering would increase the fitness of the race</w:t>
      </w:r>
      <w:r w:rsidR="00AA4AC6" w:rsidRPr="004538DE">
        <w:rPr>
          <w:rFonts w:cstheme="minorHAnsi"/>
          <w:color w:val="223333"/>
        </w:rPr>
        <w:t>.</w:t>
      </w:r>
    </w:p>
    <w:p w14:paraId="403980BB" w14:textId="77777777" w:rsidR="008A512B" w:rsidRPr="004538DE" w:rsidRDefault="008A512B" w:rsidP="004538DE">
      <w:pPr>
        <w:shd w:val="clear" w:color="auto" w:fill="FFFFFF"/>
        <w:spacing w:line="360" w:lineRule="auto"/>
        <w:textAlignment w:val="baseline"/>
        <w:rPr>
          <w:rFonts w:cstheme="minorHAnsi"/>
          <w:color w:val="223333"/>
        </w:rPr>
      </w:pPr>
    </w:p>
    <w:p w14:paraId="39A5108C" w14:textId="665AD962" w:rsidR="008D183E" w:rsidRDefault="008A512B" w:rsidP="00F15708">
      <w:pPr>
        <w:pStyle w:val="NormalWeb"/>
        <w:spacing w:before="0" w:beforeAutospacing="0" w:after="0" w:afterAutospacing="0" w:line="360" w:lineRule="auto"/>
        <w:textAlignment w:val="baseline"/>
        <w:rPr>
          <w:rFonts w:asciiTheme="minorHAnsi" w:hAnsiTheme="minorHAnsi" w:cstheme="minorHAnsi"/>
          <w:color w:val="223333"/>
        </w:rPr>
      </w:pPr>
      <w:r w:rsidRPr="004538DE">
        <w:rPr>
          <w:rFonts w:asciiTheme="minorHAnsi" w:hAnsiTheme="minorHAnsi" w:cstheme="minorHAnsi"/>
          <w:color w:val="223333"/>
        </w:rPr>
        <w:t>But surveillance of those deemed dangerous and deviant required legislation</w:t>
      </w:r>
      <w:r w:rsidR="00E12517" w:rsidRPr="004538DE">
        <w:rPr>
          <w:rFonts w:asciiTheme="minorHAnsi" w:hAnsiTheme="minorHAnsi" w:cstheme="minorHAnsi"/>
          <w:color w:val="223333"/>
        </w:rPr>
        <w:t xml:space="preserve"> </w:t>
      </w:r>
      <w:r w:rsidRPr="004538DE">
        <w:rPr>
          <w:rFonts w:asciiTheme="minorHAnsi" w:hAnsiTheme="minorHAnsi" w:cstheme="minorHAnsi"/>
          <w:color w:val="223333"/>
        </w:rPr>
        <w:t>to segregate, classify and contain</w:t>
      </w:r>
      <w:r w:rsidR="00E12517" w:rsidRPr="004538DE">
        <w:rPr>
          <w:rFonts w:asciiTheme="minorHAnsi" w:hAnsiTheme="minorHAnsi" w:cstheme="minorHAnsi"/>
          <w:color w:val="223333"/>
        </w:rPr>
        <w:t xml:space="preserve"> them</w:t>
      </w:r>
      <w:r w:rsidRPr="004538DE">
        <w:rPr>
          <w:rFonts w:asciiTheme="minorHAnsi" w:hAnsiTheme="minorHAnsi" w:cstheme="minorHAnsi"/>
          <w:color w:val="223333"/>
        </w:rPr>
        <w:t xml:space="preserve">. </w:t>
      </w:r>
      <w:r w:rsidR="00401576" w:rsidRPr="004538DE">
        <w:rPr>
          <w:rFonts w:asciiTheme="minorHAnsi" w:hAnsiTheme="minorHAnsi" w:cstheme="minorHAnsi"/>
          <w:color w:val="223333"/>
        </w:rPr>
        <w:t xml:space="preserve">For the </w:t>
      </w:r>
      <w:r w:rsidR="002C30DD">
        <w:rPr>
          <w:rFonts w:asciiTheme="minorHAnsi" w:hAnsiTheme="minorHAnsi" w:cstheme="minorHAnsi"/>
          <w:color w:val="223333"/>
        </w:rPr>
        <w:t>‘</w:t>
      </w:r>
      <w:r w:rsidR="00401576" w:rsidRPr="004538DE">
        <w:rPr>
          <w:rFonts w:asciiTheme="minorHAnsi" w:hAnsiTheme="minorHAnsi" w:cstheme="minorHAnsi"/>
          <w:color w:val="223333"/>
        </w:rPr>
        <w:t>unfit</w:t>
      </w:r>
      <w:r w:rsidR="002C30DD">
        <w:rPr>
          <w:rFonts w:asciiTheme="minorHAnsi" w:hAnsiTheme="minorHAnsi" w:cstheme="minorHAnsi"/>
          <w:color w:val="223333"/>
        </w:rPr>
        <w:t>’</w:t>
      </w:r>
      <w:r w:rsidR="00FF0C24">
        <w:rPr>
          <w:rFonts w:asciiTheme="minorHAnsi" w:hAnsiTheme="minorHAnsi" w:cstheme="minorHAnsi"/>
          <w:color w:val="223333"/>
        </w:rPr>
        <w:t xml:space="preserve"> various </w:t>
      </w:r>
      <w:r w:rsidR="00401576" w:rsidRPr="004538DE">
        <w:rPr>
          <w:rFonts w:asciiTheme="minorHAnsi" w:hAnsiTheme="minorHAnsi" w:cstheme="minorHAnsi"/>
          <w:color w:val="223333"/>
        </w:rPr>
        <w:t xml:space="preserve">institutions were developed to keep the sexes apart and prevent reproduction. </w:t>
      </w:r>
      <w:hyperlink r:id="rId9" w:history="1">
        <w:r w:rsidR="00E12517" w:rsidRPr="00F15708">
          <w:rPr>
            <w:rStyle w:val="Hyperlink"/>
            <w:rFonts w:asciiTheme="minorHAnsi" w:hAnsiTheme="minorHAnsi" w:cstheme="minorHAnsi"/>
            <w:color w:val="000000" w:themeColor="text1"/>
            <w:u w:val="none"/>
          </w:rPr>
          <w:t>The 1911 Mental Defectives Act</w:t>
        </w:r>
      </w:hyperlink>
      <w:r w:rsidR="00E12517" w:rsidRPr="00F15708">
        <w:rPr>
          <w:rFonts w:asciiTheme="minorHAnsi" w:hAnsiTheme="minorHAnsi" w:cstheme="minorHAnsi"/>
          <w:color w:val="000000" w:themeColor="text1"/>
        </w:rPr>
        <w:t xml:space="preserve"> </w:t>
      </w:r>
      <w:r w:rsidR="00E12517" w:rsidRPr="004538DE">
        <w:rPr>
          <w:rFonts w:asciiTheme="minorHAnsi" w:hAnsiTheme="minorHAnsi" w:cstheme="minorHAnsi"/>
          <w:color w:val="223333"/>
        </w:rPr>
        <w:t xml:space="preserve">classified groups of </w:t>
      </w:r>
      <w:r w:rsidR="002C30DD">
        <w:rPr>
          <w:rFonts w:asciiTheme="minorHAnsi" w:hAnsiTheme="minorHAnsi" w:cstheme="minorHAnsi"/>
          <w:color w:val="223333"/>
        </w:rPr>
        <w:t>‘</w:t>
      </w:r>
      <w:r w:rsidR="00E12517" w:rsidRPr="004538DE">
        <w:rPr>
          <w:rFonts w:asciiTheme="minorHAnsi" w:hAnsiTheme="minorHAnsi" w:cstheme="minorHAnsi"/>
          <w:color w:val="223333"/>
        </w:rPr>
        <w:t>other</w:t>
      </w:r>
      <w:r w:rsidR="002C30DD">
        <w:rPr>
          <w:rFonts w:asciiTheme="minorHAnsi" w:hAnsiTheme="minorHAnsi" w:cstheme="minorHAnsi"/>
          <w:color w:val="223333"/>
        </w:rPr>
        <w:t>’</w:t>
      </w:r>
      <w:r w:rsidR="00E12517" w:rsidRPr="004538DE">
        <w:rPr>
          <w:rFonts w:asciiTheme="minorHAnsi" w:hAnsiTheme="minorHAnsi" w:cstheme="minorHAnsi"/>
          <w:color w:val="223333"/>
        </w:rPr>
        <w:t xml:space="preserve"> into six categories: </w:t>
      </w:r>
      <w:r w:rsidR="00E12517" w:rsidRPr="004538DE">
        <w:rPr>
          <w:rFonts w:asciiTheme="minorHAnsi" w:hAnsiTheme="minorHAnsi" w:cstheme="minorHAnsi"/>
        </w:rPr>
        <w:t>“</w:t>
      </w:r>
      <w:r w:rsidR="00DF6502">
        <w:rPr>
          <w:rFonts w:asciiTheme="minorHAnsi" w:hAnsiTheme="minorHAnsi" w:cstheme="minorHAnsi"/>
        </w:rPr>
        <w:t>p</w:t>
      </w:r>
      <w:r w:rsidR="00E12517" w:rsidRPr="004538DE">
        <w:rPr>
          <w:rFonts w:asciiTheme="minorHAnsi" w:hAnsiTheme="minorHAnsi" w:cstheme="minorHAnsi"/>
        </w:rPr>
        <w:t>ersons of unsound mind”</w:t>
      </w:r>
      <w:r w:rsidR="00D4002F" w:rsidRPr="004538DE">
        <w:rPr>
          <w:rFonts w:asciiTheme="minorHAnsi" w:hAnsiTheme="minorHAnsi" w:cstheme="minorHAnsi"/>
        </w:rPr>
        <w:t>,</w:t>
      </w:r>
      <w:r w:rsidR="00D4002F">
        <w:rPr>
          <w:rFonts w:asciiTheme="minorHAnsi" w:hAnsiTheme="minorHAnsi" w:cstheme="minorHAnsi"/>
        </w:rPr>
        <w:t xml:space="preserve"> “</w:t>
      </w:r>
      <w:r w:rsidR="00D4002F" w:rsidRPr="004538DE">
        <w:rPr>
          <w:rFonts w:asciiTheme="minorHAnsi" w:hAnsiTheme="minorHAnsi" w:cstheme="minorHAnsi"/>
        </w:rPr>
        <w:t>mentally</w:t>
      </w:r>
      <w:r w:rsidR="00E12517" w:rsidRPr="004538DE">
        <w:rPr>
          <w:rFonts w:asciiTheme="minorHAnsi" w:hAnsiTheme="minorHAnsi" w:cstheme="minorHAnsi"/>
        </w:rPr>
        <w:t xml:space="preserve"> infirm”, “idiots”, “imbeciles”, “feeble-minded” and “epileptics”</w:t>
      </w:r>
      <w:r w:rsidR="004538DE">
        <w:rPr>
          <w:rFonts w:asciiTheme="minorHAnsi" w:hAnsiTheme="minorHAnsi" w:cstheme="minorHAnsi"/>
        </w:rPr>
        <w:t xml:space="preserve">. </w:t>
      </w:r>
      <w:r w:rsidR="00F66139" w:rsidRPr="004538DE">
        <w:rPr>
          <w:rFonts w:asciiTheme="minorHAnsi" w:hAnsiTheme="minorHAnsi" w:cstheme="minorHAnsi"/>
          <w:color w:val="223333"/>
        </w:rPr>
        <w:t xml:space="preserve">Each label had a specific meaning. </w:t>
      </w:r>
      <w:r w:rsidR="00E12517" w:rsidRPr="004538DE">
        <w:rPr>
          <w:rFonts w:asciiTheme="minorHAnsi" w:hAnsiTheme="minorHAnsi" w:cstheme="minorHAnsi"/>
          <w:color w:val="223333"/>
        </w:rPr>
        <w:t xml:space="preserve">The 1914 Education Act required parents, teachers and police to report </w:t>
      </w:r>
      <w:r w:rsidR="002C30DD">
        <w:rPr>
          <w:rFonts w:asciiTheme="minorHAnsi" w:hAnsiTheme="minorHAnsi" w:cstheme="minorHAnsi"/>
          <w:color w:val="223333"/>
        </w:rPr>
        <w:t>‘</w:t>
      </w:r>
      <w:r w:rsidR="00E12517" w:rsidRPr="004538DE">
        <w:rPr>
          <w:rFonts w:asciiTheme="minorHAnsi" w:hAnsiTheme="minorHAnsi" w:cstheme="minorHAnsi"/>
          <w:color w:val="223333"/>
        </w:rPr>
        <w:t>mentally defective</w:t>
      </w:r>
      <w:r w:rsidR="002C30DD">
        <w:rPr>
          <w:rFonts w:asciiTheme="minorHAnsi" w:hAnsiTheme="minorHAnsi" w:cstheme="minorHAnsi"/>
          <w:color w:val="223333"/>
        </w:rPr>
        <w:t>’</w:t>
      </w:r>
      <w:r w:rsidR="00E12517" w:rsidRPr="004538DE">
        <w:rPr>
          <w:rFonts w:asciiTheme="minorHAnsi" w:hAnsiTheme="minorHAnsi" w:cstheme="minorHAnsi"/>
          <w:color w:val="223333"/>
        </w:rPr>
        <w:t xml:space="preserve"> children to the Department of Education</w:t>
      </w:r>
      <w:r w:rsidR="00887469">
        <w:rPr>
          <w:rFonts w:asciiTheme="minorHAnsi" w:hAnsiTheme="minorHAnsi" w:cstheme="minorHAnsi"/>
          <w:color w:val="223333"/>
        </w:rPr>
        <w:t>.</w:t>
      </w:r>
      <w:r w:rsidR="00E12517" w:rsidRPr="004538DE">
        <w:rPr>
          <w:rFonts w:asciiTheme="minorHAnsi" w:hAnsiTheme="minorHAnsi" w:cstheme="minorHAnsi"/>
          <w:color w:val="223333"/>
        </w:rPr>
        <w:t xml:space="preserve">  </w:t>
      </w:r>
      <w:r w:rsidR="00887469">
        <w:rPr>
          <w:rFonts w:asciiTheme="minorHAnsi" w:hAnsiTheme="minorHAnsi" w:cstheme="minorHAnsi"/>
          <w:color w:val="223333"/>
        </w:rPr>
        <w:t>T</w:t>
      </w:r>
      <w:r w:rsidR="00E12517" w:rsidRPr="004538DE">
        <w:rPr>
          <w:rFonts w:asciiTheme="minorHAnsi" w:hAnsiTheme="minorHAnsi" w:cstheme="minorHAnsi"/>
          <w:color w:val="223333"/>
        </w:rPr>
        <w:t xml:space="preserve">he School Medical Service was founded to identify </w:t>
      </w:r>
      <w:r w:rsidR="002C30DD">
        <w:rPr>
          <w:rFonts w:asciiTheme="minorHAnsi" w:hAnsiTheme="minorHAnsi" w:cstheme="minorHAnsi"/>
          <w:color w:val="223333"/>
        </w:rPr>
        <w:t>‘</w:t>
      </w:r>
      <w:r w:rsidR="00E12517" w:rsidRPr="004538DE">
        <w:rPr>
          <w:rFonts w:asciiTheme="minorHAnsi" w:hAnsiTheme="minorHAnsi" w:cstheme="minorHAnsi"/>
          <w:color w:val="223333"/>
        </w:rPr>
        <w:t>defective</w:t>
      </w:r>
      <w:r w:rsidR="002C30DD">
        <w:rPr>
          <w:rFonts w:asciiTheme="minorHAnsi" w:hAnsiTheme="minorHAnsi" w:cstheme="minorHAnsi"/>
          <w:color w:val="223333"/>
        </w:rPr>
        <w:t>’</w:t>
      </w:r>
      <w:r w:rsidR="00E12517" w:rsidRPr="004538DE">
        <w:rPr>
          <w:rFonts w:asciiTheme="minorHAnsi" w:hAnsiTheme="minorHAnsi" w:cstheme="minorHAnsi"/>
          <w:color w:val="223333"/>
        </w:rPr>
        <w:t xml:space="preserve"> children so they could be subject to surveillance</w:t>
      </w:r>
      <w:r w:rsidR="002C6FC1" w:rsidRPr="004538DE">
        <w:rPr>
          <w:rFonts w:asciiTheme="minorHAnsi" w:hAnsiTheme="minorHAnsi" w:cstheme="minorHAnsi"/>
          <w:color w:val="223333"/>
        </w:rPr>
        <w:t xml:space="preserve">. </w:t>
      </w:r>
      <w:r w:rsidR="00E12517" w:rsidRPr="004538DE">
        <w:rPr>
          <w:rFonts w:asciiTheme="minorHAnsi" w:hAnsiTheme="minorHAnsi" w:cstheme="minorHAnsi"/>
          <w:color w:val="223333"/>
        </w:rPr>
        <w:t xml:space="preserve">Health Camps developed to temporarily remove children from their families </w:t>
      </w:r>
      <w:r w:rsidR="00DF6502">
        <w:rPr>
          <w:rFonts w:asciiTheme="minorHAnsi" w:hAnsiTheme="minorHAnsi" w:cstheme="minorHAnsi"/>
          <w:color w:val="223333"/>
        </w:rPr>
        <w:t>to</w:t>
      </w:r>
      <w:r w:rsidR="00E12517" w:rsidRPr="004538DE">
        <w:rPr>
          <w:rFonts w:asciiTheme="minorHAnsi" w:hAnsiTheme="minorHAnsi" w:cstheme="minorHAnsi"/>
          <w:color w:val="223333"/>
        </w:rPr>
        <w:t xml:space="preserve"> instil ideals of health and fitness. The new science of IQ testing provided a valuable classification tool.</w:t>
      </w:r>
    </w:p>
    <w:p w14:paraId="335912F7" w14:textId="77777777" w:rsidR="00F15708" w:rsidRDefault="00F15708" w:rsidP="00F15708">
      <w:pPr>
        <w:pStyle w:val="NormalWeb"/>
        <w:spacing w:before="0" w:beforeAutospacing="0" w:after="0" w:afterAutospacing="0" w:line="360" w:lineRule="auto"/>
        <w:textAlignment w:val="baseline"/>
        <w:rPr>
          <w:rFonts w:asciiTheme="minorHAnsi" w:hAnsiTheme="minorHAnsi" w:cstheme="minorHAnsi"/>
          <w:color w:val="223333"/>
        </w:rPr>
      </w:pPr>
    </w:p>
    <w:p w14:paraId="0538E2B6" w14:textId="1C2CDD2E" w:rsidR="00E12517" w:rsidRPr="004538DE" w:rsidRDefault="00E12517" w:rsidP="004538DE">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4538DE">
        <w:rPr>
          <w:rFonts w:asciiTheme="minorHAnsi" w:hAnsiTheme="minorHAnsi" w:cstheme="minorHAnsi"/>
          <w:color w:val="223333"/>
        </w:rPr>
        <w:t xml:space="preserve">But certain types of intellectual impairment continued to be linked with immorality. </w:t>
      </w:r>
      <w:proofErr w:type="gramStart"/>
      <w:r w:rsidRPr="004538DE">
        <w:rPr>
          <w:rFonts w:asciiTheme="minorHAnsi" w:hAnsiTheme="minorHAnsi" w:cstheme="minorHAnsi"/>
          <w:color w:val="223333"/>
        </w:rPr>
        <w:t>So</w:t>
      </w:r>
      <w:proofErr w:type="gramEnd"/>
      <w:r w:rsidRPr="004538DE">
        <w:rPr>
          <w:rFonts w:asciiTheme="minorHAnsi" w:hAnsiTheme="minorHAnsi" w:cstheme="minorHAnsi"/>
          <w:color w:val="223333"/>
        </w:rPr>
        <w:t xml:space="preserve"> girls’ and boys’ homes and farm schools were founded mainly to keep the sexes apart and prevent criminality, deviant behaviour or reproduction. In 1908, </w:t>
      </w:r>
      <w:proofErr w:type="spellStart"/>
      <w:r w:rsidRPr="004538DE">
        <w:rPr>
          <w:rFonts w:asciiTheme="minorHAnsi" w:hAnsiTheme="minorHAnsi" w:cstheme="minorHAnsi"/>
          <w:color w:val="223333"/>
        </w:rPr>
        <w:t>Otekaike</w:t>
      </w:r>
      <w:proofErr w:type="spellEnd"/>
      <w:r w:rsidRPr="004538DE">
        <w:rPr>
          <w:rFonts w:asciiTheme="minorHAnsi" w:hAnsiTheme="minorHAnsi" w:cstheme="minorHAnsi"/>
          <w:color w:val="223333"/>
        </w:rPr>
        <w:t xml:space="preserve"> (Campbell Park School) near Oamaru was opened as a residential school for </w:t>
      </w:r>
      <w:r w:rsidR="002C30DD">
        <w:rPr>
          <w:rFonts w:asciiTheme="minorHAnsi" w:hAnsiTheme="minorHAnsi" w:cstheme="minorHAnsi"/>
          <w:color w:val="223333"/>
        </w:rPr>
        <w:t>‘</w:t>
      </w:r>
      <w:r w:rsidRPr="004538DE">
        <w:rPr>
          <w:rFonts w:asciiTheme="minorHAnsi" w:hAnsiTheme="minorHAnsi" w:cstheme="minorHAnsi"/>
          <w:color w:val="223333"/>
        </w:rPr>
        <w:t>feeble-minded</w:t>
      </w:r>
      <w:r w:rsidR="002C30DD">
        <w:rPr>
          <w:rFonts w:asciiTheme="minorHAnsi" w:hAnsiTheme="minorHAnsi" w:cstheme="minorHAnsi"/>
          <w:color w:val="223333"/>
        </w:rPr>
        <w:t>’</w:t>
      </w:r>
      <w:r w:rsidRPr="004538DE">
        <w:rPr>
          <w:rFonts w:asciiTheme="minorHAnsi" w:hAnsiTheme="minorHAnsi" w:cstheme="minorHAnsi"/>
          <w:color w:val="223333"/>
        </w:rPr>
        <w:t xml:space="preserve"> boys and a few years later a similar residential school for </w:t>
      </w:r>
      <w:r w:rsidR="002C30DD">
        <w:rPr>
          <w:rFonts w:asciiTheme="minorHAnsi" w:hAnsiTheme="minorHAnsi" w:cstheme="minorHAnsi"/>
          <w:color w:val="223333"/>
        </w:rPr>
        <w:t>‘</w:t>
      </w:r>
      <w:r w:rsidRPr="004538DE">
        <w:rPr>
          <w:rFonts w:asciiTheme="minorHAnsi" w:hAnsiTheme="minorHAnsi" w:cstheme="minorHAnsi"/>
          <w:color w:val="223333"/>
        </w:rPr>
        <w:t>feeble-minded</w:t>
      </w:r>
      <w:r w:rsidR="002C30DD">
        <w:rPr>
          <w:rFonts w:asciiTheme="minorHAnsi" w:hAnsiTheme="minorHAnsi" w:cstheme="minorHAnsi"/>
          <w:color w:val="223333"/>
        </w:rPr>
        <w:t>’</w:t>
      </w:r>
      <w:r w:rsidRPr="004538DE">
        <w:rPr>
          <w:rFonts w:asciiTheme="minorHAnsi" w:hAnsiTheme="minorHAnsi" w:cstheme="minorHAnsi"/>
          <w:color w:val="223333"/>
        </w:rPr>
        <w:t xml:space="preserve"> girls, Salisbury, was opened in Richmond, near Nelson.</w:t>
      </w:r>
    </w:p>
    <w:p w14:paraId="694DD3F9" w14:textId="6C865A95" w:rsidR="008D183E" w:rsidRPr="003B0A96" w:rsidRDefault="00E12517" w:rsidP="008D183E">
      <w:pPr>
        <w:spacing w:line="360" w:lineRule="auto"/>
        <w:rPr>
          <w:rFonts w:ascii="Calibri" w:hAnsi="Calibri" w:cs="Calibri"/>
        </w:rPr>
      </w:pPr>
      <w:r w:rsidRPr="004538DE">
        <w:rPr>
          <w:rFonts w:cstheme="minorHAnsi"/>
          <w:color w:val="223333"/>
        </w:rPr>
        <w:t xml:space="preserve">These special schools were run by the Education Department, while </w:t>
      </w:r>
      <w:r w:rsidR="00F15708">
        <w:rPr>
          <w:rFonts w:cstheme="minorHAnsi"/>
          <w:color w:val="223333"/>
        </w:rPr>
        <w:t xml:space="preserve">Templeton near Christchurch and </w:t>
      </w:r>
      <w:r w:rsidRPr="004538DE">
        <w:rPr>
          <w:rFonts w:cstheme="minorHAnsi"/>
          <w:color w:val="223333"/>
        </w:rPr>
        <w:t xml:space="preserve">Levin Farm, later the Kimberley psychopaedic hospital, came under the Mental Hospitals Department. Differing classifications of </w:t>
      </w:r>
      <w:r w:rsidR="002C30DD">
        <w:rPr>
          <w:rFonts w:cstheme="minorHAnsi"/>
          <w:color w:val="223333"/>
        </w:rPr>
        <w:t>‘</w:t>
      </w:r>
      <w:r w:rsidRPr="004538DE">
        <w:rPr>
          <w:rFonts w:cstheme="minorHAnsi"/>
          <w:color w:val="223333"/>
        </w:rPr>
        <w:t>defect</w:t>
      </w:r>
      <w:r w:rsidR="002C30DD">
        <w:rPr>
          <w:rFonts w:cstheme="minorHAnsi"/>
          <w:color w:val="223333"/>
        </w:rPr>
        <w:t>’</w:t>
      </w:r>
      <w:r w:rsidR="00AA4AC6" w:rsidRPr="004538DE">
        <w:rPr>
          <w:rFonts w:cstheme="minorHAnsi"/>
          <w:color w:val="223333"/>
        </w:rPr>
        <w:t>, as listed the 1911 Act,</w:t>
      </w:r>
      <w:r w:rsidRPr="004538DE">
        <w:rPr>
          <w:rFonts w:cstheme="minorHAnsi"/>
          <w:color w:val="223333"/>
        </w:rPr>
        <w:t xml:space="preserve"> determined which government department was responsible </w:t>
      </w:r>
      <w:r w:rsidRPr="008D183E">
        <w:rPr>
          <w:rFonts w:cstheme="minorHAnsi"/>
          <w:color w:val="223333"/>
        </w:rPr>
        <w:t xml:space="preserve">for </w:t>
      </w:r>
      <w:proofErr w:type="gramStart"/>
      <w:r w:rsidRPr="008D183E">
        <w:rPr>
          <w:rFonts w:cstheme="minorHAnsi"/>
          <w:color w:val="223333"/>
        </w:rPr>
        <w:t>each individual</w:t>
      </w:r>
      <w:proofErr w:type="gramEnd"/>
      <w:r w:rsidRPr="008D183E">
        <w:rPr>
          <w:rFonts w:cstheme="minorHAnsi"/>
          <w:color w:val="223333"/>
        </w:rPr>
        <w:t>.</w:t>
      </w:r>
      <w:r w:rsidR="008D183E" w:rsidRPr="008D183E">
        <w:rPr>
          <w:rFonts w:cstheme="minorHAnsi"/>
          <w:color w:val="223333"/>
        </w:rPr>
        <w:t xml:space="preserve"> The </w:t>
      </w:r>
      <w:r w:rsidR="00887469">
        <w:rPr>
          <w:rFonts w:cstheme="minorHAnsi"/>
          <w:color w:val="223333"/>
        </w:rPr>
        <w:t>C</w:t>
      </w:r>
      <w:r w:rsidR="008D183E" w:rsidRPr="008D183E">
        <w:rPr>
          <w:rFonts w:cstheme="minorHAnsi"/>
          <w:color w:val="223333"/>
        </w:rPr>
        <w:t xml:space="preserve">ensus of 1916 was the last time until 1996 that specific questions about disability were asked, possibly due to the </w:t>
      </w:r>
      <w:r w:rsidR="00FF0C24">
        <w:rPr>
          <w:rFonts w:cstheme="minorHAnsi"/>
          <w:color w:val="223333"/>
        </w:rPr>
        <w:t>repercussions</w:t>
      </w:r>
      <w:r w:rsidR="008D183E" w:rsidRPr="008D183E">
        <w:rPr>
          <w:rFonts w:cstheme="minorHAnsi"/>
          <w:color w:val="223333"/>
        </w:rPr>
        <w:t xml:space="preserve"> for identification.</w:t>
      </w:r>
    </w:p>
    <w:p w14:paraId="725E1B15" w14:textId="69C9DD35" w:rsidR="00E12517" w:rsidRPr="004538DE" w:rsidRDefault="00E12517" w:rsidP="004538DE">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p>
    <w:p w14:paraId="0EDF0C9A" w14:textId="1DF322C0" w:rsidR="00FF0C6E" w:rsidRDefault="00FF0C6E" w:rsidP="00E12517">
      <w:pPr>
        <w:spacing w:line="276" w:lineRule="auto"/>
        <w:rPr>
          <w:rFonts w:ascii="Georgia" w:hAnsi="Georgia"/>
          <w:color w:val="223333"/>
        </w:rPr>
      </w:pPr>
      <w:r>
        <w:rPr>
          <w:rFonts w:ascii="Georgia" w:hAnsi="Georgia"/>
          <w:color w:val="223333"/>
        </w:rPr>
        <w:fldChar w:fldCharType="begin"/>
      </w:r>
      <w:r>
        <w:rPr>
          <w:rFonts w:ascii="Georgia" w:hAnsi="Georgia"/>
          <w:color w:val="223333"/>
        </w:rPr>
        <w:instrText xml:space="preserve"> INCLUDEPICTURE "https://d3nd7i493f0o21.cloudfront.net/assets/resized/img/seacliff-0-500-0-315.png" \* MERGEFORMATINET </w:instrText>
      </w:r>
      <w:r>
        <w:rPr>
          <w:rFonts w:ascii="Georgia" w:hAnsi="Georgia"/>
          <w:color w:val="223333"/>
        </w:rPr>
        <w:fldChar w:fldCharType="separate"/>
      </w:r>
      <w:r>
        <w:rPr>
          <w:rFonts w:ascii="Georgia" w:hAnsi="Georgia"/>
          <w:noProof/>
          <w:color w:val="223333"/>
          <w:lang w:eastAsia="en-NZ"/>
        </w:rPr>
        <w:drawing>
          <wp:inline distT="0" distB="0" distL="0" distR="0" wp14:anchorId="1388D913" wp14:editId="59F87BB9">
            <wp:extent cx="5727700" cy="3604260"/>
            <wp:effectExtent l="0" t="0" r="0" b="2540"/>
            <wp:docPr id="3" name="Picture 3" descr="A photo from 1912 of Seacliff Hospital in Dunedin, an imposing castle-like large building surrounded b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604260"/>
                    </a:xfrm>
                    <a:prstGeom prst="rect">
                      <a:avLst/>
                    </a:prstGeom>
                    <a:noFill/>
                    <a:ln>
                      <a:noFill/>
                    </a:ln>
                  </pic:spPr>
                </pic:pic>
              </a:graphicData>
            </a:graphic>
          </wp:inline>
        </w:drawing>
      </w:r>
      <w:r>
        <w:rPr>
          <w:rFonts w:ascii="Georgia" w:hAnsi="Georgia"/>
          <w:color w:val="223333"/>
        </w:rPr>
        <w:fldChar w:fldCharType="end"/>
      </w:r>
    </w:p>
    <w:p w14:paraId="1946B5D5" w14:textId="77777777" w:rsidR="00FF0C6E" w:rsidRDefault="00FF0C6E" w:rsidP="00FF0C6E">
      <w:pPr>
        <w:pStyle w:val="NormalWeb"/>
        <w:shd w:val="clear" w:color="auto" w:fill="FFFFFF"/>
        <w:spacing w:before="0" w:beforeAutospacing="0" w:after="0" w:afterAutospacing="0"/>
        <w:textAlignment w:val="baseline"/>
        <w:rPr>
          <w:rFonts w:ascii="Georgia" w:hAnsi="Georgia"/>
          <w:color w:val="223333"/>
        </w:rPr>
      </w:pPr>
      <w:r>
        <w:rPr>
          <w:rStyle w:val="Emphasis"/>
          <w:rFonts w:ascii="Georgia" w:hAnsi="Georgia"/>
          <w:color w:val="223333"/>
          <w:bdr w:val="none" w:sz="0" w:space="0" w:color="auto" w:frame="1"/>
        </w:rPr>
        <w:t>Seacliff Hospital, Dunedin, showing the grounds, taken 1912 by an unidentified photographer. Alexander Turnbull Library Ref: PAColl-8769-02</w:t>
      </w:r>
    </w:p>
    <w:p w14:paraId="42A8A9F2" w14:textId="5B8C8719" w:rsidR="00F66139" w:rsidRDefault="00F66139" w:rsidP="00401576">
      <w:pPr>
        <w:spacing w:line="276" w:lineRule="auto"/>
        <w:rPr>
          <w:rFonts w:ascii="Calibri" w:hAnsi="Calibri" w:cs="Calibri"/>
        </w:rPr>
      </w:pPr>
    </w:p>
    <w:p w14:paraId="42A2B111" w14:textId="0487831E" w:rsidR="00F66139" w:rsidRPr="008D183E" w:rsidRDefault="00F66139" w:rsidP="008D183E">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8D183E">
        <w:rPr>
          <w:rFonts w:asciiTheme="minorHAnsi" w:hAnsiTheme="minorHAnsi" w:cstheme="minorHAnsi"/>
          <w:color w:val="223333"/>
        </w:rPr>
        <w:t>French-born nun</w:t>
      </w:r>
      <w:r w:rsidR="003969F1">
        <w:rPr>
          <w:rFonts w:asciiTheme="minorHAnsi" w:hAnsiTheme="minorHAnsi" w:cstheme="minorHAnsi"/>
          <w:color w:val="223333"/>
        </w:rPr>
        <w:t>,</w:t>
      </w:r>
      <w:r w:rsidRPr="008D183E">
        <w:rPr>
          <w:rFonts w:asciiTheme="minorHAnsi" w:hAnsiTheme="minorHAnsi" w:cstheme="minorHAnsi"/>
          <w:color w:val="223333"/>
        </w:rPr>
        <w:t xml:space="preserve"> Suzanne Aubert</w:t>
      </w:r>
      <w:r w:rsidR="003969F1">
        <w:rPr>
          <w:rFonts w:asciiTheme="minorHAnsi" w:hAnsiTheme="minorHAnsi" w:cstheme="minorHAnsi"/>
          <w:color w:val="223333"/>
        </w:rPr>
        <w:t>,</w:t>
      </w:r>
      <w:r w:rsidRPr="008D183E">
        <w:rPr>
          <w:rFonts w:asciiTheme="minorHAnsi" w:hAnsiTheme="minorHAnsi" w:cstheme="minorHAnsi"/>
          <w:color w:val="223333"/>
        </w:rPr>
        <w:t xml:space="preserve"> had personal experience of disability and was one of the few to speak out against eugenics. She founded her Home for Incurables in Whanganui in 1899 and, in 1907, opened her first Home of Compassion for all </w:t>
      </w:r>
      <w:r w:rsidR="002C30DD">
        <w:rPr>
          <w:rFonts w:asciiTheme="minorHAnsi" w:hAnsiTheme="minorHAnsi" w:cstheme="minorHAnsi"/>
          <w:color w:val="223333"/>
        </w:rPr>
        <w:t>‘</w:t>
      </w:r>
      <w:r w:rsidRPr="008D183E">
        <w:rPr>
          <w:rFonts w:asciiTheme="minorHAnsi" w:hAnsiTheme="minorHAnsi" w:cstheme="minorHAnsi"/>
          <w:color w:val="223333"/>
        </w:rPr>
        <w:t>needy</w:t>
      </w:r>
      <w:r w:rsidR="002C30DD">
        <w:rPr>
          <w:rFonts w:asciiTheme="minorHAnsi" w:hAnsiTheme="minorHAnsi" w:cstheme="minorHAnsi"/>
          <w:color w:val="223333"/>
        </w:rPr>
        <w:t>’</w:t>
      </w:r>
      <w:r w:rsidRPr="008D183E">
        <w:rPr>
          <w:rFonts w:asciiTheme="minorHAnsi" w:hAnsiTheme="minorHAnsi" w:cstheme="minorHAnsi"/>
          <w:color w:val="223333"/>
        </w:rPr>
        <w:t xml:space="preserve"> or disabled adults or children in Wellington.</w:t>
      </w:r>
    </w:p>
    <w:p w14:paraId="11884CF2" w14:textId="2E56215D" w:rsidR="003C2C8E" w:rsidRPr="008D183E" w:rsidRDefault="003C2C8E" w:rsidP="008D183E">
      <w:pPr>
        <w:spacing w:line="360" w:lineRule="auto"/>
        <w:rPr>
          <w:rFonts w:cstheme="minorHAnsi"/>
          <w:color w:val="000000"/>
          <w:spacing w:val="-2"/>
        </w:rPr>
      </w:pPr>
      <w:r w:rsidRPr="008D183E">
        <w:rPr>
          <w:rFonts w:cstheme="minorHAnsi"/>
        </w:rPr>
        <w:t xml:space="preserve">A 1922 committee on venereal disease was led by William </w:t>
      </w:r>
      <w:proofErr w:type="spellStart"/>
      <w:r w:rsidRPr="008D183E">
        <w:rPr>
          <w:rFonts w:cstheme="minorHAnsi"/>
        </w:rPr>
        <w:t>Triggs</w:t>
      </w:r>
      <w:proofErr w:type="spellEnd"/>
      <w:r w:rsidRPr="008D183E">
        <w:rPr>
          <w:rFonts w:cstheme="minorHAnsi"/>
        </w:rPr>
        <w:t xml:space="preserve">, a Member of the Legislative Council. His concluding remarks expressed concerns with the role of </w:t>
      </w:r>
      <w:r w:rsidR="002C30DD">
        <w:rPr>
          <w:rFonts w:cstheme="minorHAnsi"/>
        </w:rPr>
        <w:t>‘</w:t>
      </w:r>
      <w:r w:rsidRPr="008D183E">
        <w:rPr>
          <w:rFonts w:cstheme="minorHAnsi"/>
        </w:rPr>
        <w:t>feeble-minded</w:t>
      </w:r>
      <w:r w:rsidR="002C30DD">
        <w:rPr>
          <w:rFonts w:cstheme="minorHAnsi"/>
        </w:rPr>
        <w:t>’</w:t>
      </w:r>
      <w:r w:rsidRPr="008D183E">
        <w:rPr>
          <w:rFonts w:cstheme="minorHAnsi"/>
        </w:rPr>
        <w:t xml:space="preserve"> women infecting men, causing debauchery and corruption</w:t>
      </w:r>
      <w:r w:rsidR="008D183E" w:rsidRPr="008D183E">
        <w:rPr>
          <w:rFonts w:cstheme="minorHAnsi"/>
        </w:rPr>
        <w:t>.</w:t>
      </w:r>
      <w:r w:rsidRPr="008D183E">
        <w:rPr>
          <w:rFonts w:cstheme="minorHAnsi"/>
        </w:rPr>
        <w:t xml:space="preserve"> By now moral panic was high so Mr </w:t>
      </w:r>
      <w:proofErr w:type="spellStart"/>
      <w:r w:rsidRPr="008D183E">
        <w:rPr>
          <w:rFonts w:cstheme="minorHAnsi"/>
        </w:rPr>
        <w:t>Triggs</w:t>
      </w:r>
      <w:proofErr w:type="spellEnd"/>
      <w:r w:rsidRPr="008D183E">
        <w:rPr>
          <w:rFonts w:cstheme="minorHAnsi"/>
        </w:rPr>
        <w:t xml:space="preserve"> was appointed to chair </w:t>
      </w:r>
      <w:r w:rsidRPr="0008512D">
        <w:rPr>
          <w:rFonts w:cstheme="minorHAnsi"/>
          <w:color w:val="000000" w:themeColor="text1"/>
        </w:rPr>
        <w:t xml:space="preserve">a </w:t>
      </w:r>
      <w:hyperlink r:id="rId11" w:history="1">
        <w:r w:rsidRPr="0008512D">
          <w:rPr>
            <w:rStyle w:val="Hyperlink"/>
            <w:rFonts w:cstheme="minorHAnsi"/>
            <w:color w:val="000000" w:themeColor="text1"/>
            <w:u w:val="none"/>
          </w:rPr>
          <w:t xml:space="preserve"> Committee of Inquiry into Mental Defectives and Sexual Offenders</w:t>
        </w:r>
      </w:hyperlink>
      <w:r w:rsidRPr="0008512D">
        <w:rPr>
          <w:rFonts w:cstheme="minorHAnsi"/>
          <w:color w:val="000000" w:themeColor="text1"/>
        </w:rPr>
        <w:t xml:space="preserve"> which reinforced the links between intellectual </w:t>
      </w:r>
      <w:r w:rsidRPr="008D183E">
        <w:rPr>
          <w:rFonts w:cstheme="minorHAnsi"/>
          <w:color w:val="223333"/>
        </w:rPr>
        <w:t xml:space="preserve">impairment, moral degeneracy and sexual offending </w:t>
      </w:r>
      <w:r w:rsidRPr="008D183E">
        <w:rPr>
          <w:rFonts w:cstheme="minorHAnsi"/>
        </w:rPr>
        <w:t xml:space="preserve">in the public mind. </w:t>
      </w:r>
    </w:p>
    <w:p w14:paraId="59179A59" w14:textId="5DBDCB78" w:rsidR="008D183E" w:rsidRPr="00FF0C24" w:rsidRDefault="003C2C8E" w:rsidP="00FF0C24">
      <w:pPr>
        <w:spacing w:before="100" w:beforeAutospacing="1" w:after="100" w:afterAutospacing="1" w:line="360" w:lineRule="auto"/>
        <w:rPr>
          <w:rFonts w:cstheme="minorHAnsi"/>
        </w:rPr>
      </w:pPr>
      <w:r w:rsidRPr="008D183E">
        <w:rPr>
          <w:rFonts w:cstheme="minorHAnsi"/>
        </w:rPr>
        <w:t>Theodore Gray was a Scottish clinician influential in New Zealand psychiatric hospital administration. He advocated villas instead of old multi-storey hospitals. In 1927</w:t>
      </w:r>
      <w:r w:rsidR="003969F1">
        <w:rPr>
          <w:rFonts w:cstheme="minorHAnsi"/>
        </w:rPr>
        <w:t>,</w:t>
      </w:r>
      <w:r w:rsidRPr="008D183E">
        <w:rPr>
          <w:rFonts w:cstheme="minorHAnsi"/>
        </w:rPr>
        <w:t xml:space="preserve"> he succeeded </w:t>
      </w:r>
      <w:proofErr w:type="spellStart"/>
      <w:r w:rsidRPr="008D183E">
        <w:rPr>
          <w:rFonts w:cstheme="minorHAnsi"/>
        </w:rPr>
        <w:t>Truby</w:t>
      </w:r>
      <w:proofErr w:type="spellEnd"/>
      <w:r w:rsidRPr="008D183E">
        <w:rPr>
          <w:rFonts w:cstheme="minorHAnsi"/>
        </w:rPr>
        <w:t xml:space="preserve"> King as head of the Department of Mental Hospitals. To protect white racial </w:t>
      </w:r>
      <w:proofErr w:type="gramStart"/>
      <w:r w:rsidRPr="008D183E">
        <w:rPr>
          <w:rFonts w:cstheme="minorHAnsi"/>
        </w:rPr>
        <w:t>fitness</w:t>
      </w:r>
      <w:proofErr w:type="gramEnd"/>
      <w:r w:rsidRPr="008D183E">
        <w:rPr>
          <w:rFonts w:cstheme="minorHAnsi"/>
        </w:rPr>
        <w:t xml:space="preserve"> he wanted segregated farm colonies for those with intellectual disability or </w:t>
      </w:r>
      <w:r w:rsidRPr="008D183E">
        <w:rPr>
          <w:rFonts w:cstheme="minorHAnsi"/>
        </w:rPr>
        <w:lastRenderedPageBreak/>
        <w:t>mental illness, registration, screening and sterilisation. These were proposed in the 1928 Mental Defectives Amendment Bill.</w:t>
      </w:r>
      <w:r w:rsidR="00FF0C24">
        <w:rPr>
          <w:rFonts w:cstheme="minorHAnsi"/>
        </w:rPr>
        <w:t xml:space="preserve"> Under the Bill </w:t>
      </w:r>
      <w:r w:rsidR="00FF0C24">
        <w:rPr>
          <w:rFonts w:cstheme="minorHAnsi"/>
          <w:color w:val="223333"/>
        </w:rPr>
        <w:t>a</w:t>
      </w:r>
      <w:r w:rsidRPr="008D183E">
        <w:rPr>
          <w:rFonts w:cstheme="minorHAnsi"/>
          <w:color w:val="223333"/>
        </w:rPr>
        <w:t xml:space="preserve">t-risk children could be taken off families and the short-lived Eugenics Board kept lists of </w:t>
      </w:r>
      <w:r w:rsidR="002C30DD">
        <w:rPr>
          <w:rFonts w:cstheme="minorHAnsi"/>
          <w:color w:val="223333"/>
        </w:rPr>
        <w:t>‘</w:t>
      </w:r>
      <w:proofErr w:type="gramStart"/>
      <w:r w:rsidRPr="008D183E">
        <w:rPr>
          <w:rFonts w:cstheme="minorHAnsi"/>
          <w:color w:val="223333"/>
        </w:rPr>
        <w:t>defectives</w:t>
      </w:r>
      <w:r w:rsidR="002C30DD">
        <w:rPr>
          <w:rFonts w:cstheme="minorHAnsi"/>
          <w:color w:val="223333"/>
        </w:rPr>
        <w:t>’</w:t>
      </w:r>
      <w:proofErr w:type="gramEnd"/>
      <w:r w:rsidRPr="008D183E">
        <w:rPr>
          <w:rFonts w:cstheme="minorHAnsi"/>
          <w:color w:val="223333"/>
        </w:rPr>
        <w:t>. A rare voice of protest was expressed by a mother about the proposed travelling clinics which would examine intellectually impaired children</w:t>
      </w:r>
      <w:r w:rsidR="008D183E" w:rsidRPr="008D183E">
        <w:rPr>
          <w:rFonts w:cstheme="minorHAnsi"/>
          <w:color w:val="223333"/>
        </w:rPr>
        <w:t>.</w:t>
      </w:r>
    </w:p>
    <w:p w14:paraId="182941E0" w14:textId="77777777" w:rsidR="003C2C8E" w:rsidRPr="008D183E" w:rsidRDefault="003C2C8E" w:rsidP="008D183E">
      <w:pPr>
        <w:pStyle w:val="NormalWeb"/>
        <w:shd w:val="clear" w:color="auto" w:fill="FFFFFF"/>
        <w:spacing w:before="0" w:beforeAutospacing="0" w:after="180" w:afterAutospacing="0" w:line="276" w:lineRule="auto"/>
        <w:textAlignment w:val="baseline"/>
        <w:rPr>
          <w:rFonts w:asciiTheme="minorHAnsi" w:hAnsiTheme="minorHAnsi" w:cstheme="minorHAnsi"/>
          <w:color w:val="667870"/>
        </w:rPr>
      </w:pPr>
      <w:r w:rsidRPr="008D183E">
        <w:rPr>
          <w:rFonts w:asciiTheme="minorHAnsi" w:hAnsiTheme="minorHAnsi" w:cstheme="minorHAnsi"/>
          <w:color w:val="667870"/>
        </w:rPr>
        <w:t xml:space="preserve">“Oh Mother, save me from </w:t>
      </w:r>
      <w:proofErr w:type="spellStart"/>
      <w:r w:rsidRPr="008D183E">
        <w:rPr>
          <w:rFonts w:asciiTheme="minorHAnsi" w:hAnsiTheme="minorHAnsi" w:cstheme="minorHAnsi"/>
          <w:color w:val="667870"/>
        </w:rPr>
        <w:t>Dr.</w:t>
      </w:r>
      <w:proofErr w:type="spellEnd"/>
      <w:r w:rsidRPr="008D183E">
        <w:rPr>
          <w:rFonts w:asciiTheme="minorHAnsi" w:hAnsiTheme="minorHAnsi" w:cstheme="minorHAnsi"/>
          <w:color w:val="667870"/>
        </w:rPr>
        <w:t xml:space="preserve"> Gray</w:t>
      </w:r>
    </w:p>
    <w:p w14:paraId="01D0F363" w14:textId="77777777" w:rsidR="003C2C8E" w:rsidRPr="008D183E" w:rsidRDefault="003C2C8E" w:rsidP="008D183E">
      <w:pPr>
        <w:pStyle w:val="NormalWeb"/>
        <w:shd w:val="clear" w:color="auto" w:fill="FFFFFF"/>
        <w:spacing w:before="0" w:beforeAutospacing="0" w:after="180" w:afterAutospacing="0" w:line="276" w:lineRule="auto"/>
        <w:textAlignment w:val="baseline"/>
        <w:rPr>
          <w:rFonts w:asciiTheme="minorHAnsi" w:hAnsiTheme="minorHAnsi" w:cstheme="minorHAnsi"/>
          <w:color w:val="667870"/>
        </w:rPr>
      </w:pPr>
      <w:proofErr w:type="spellStart"/>
      <w:r w:rsidRPr="008D183E">
        <w:rPr>
          <w:rFonts w:asciiTheme="minorHAnsi" w:hAnsiTheme="minorHAnsi" w:cstheme="minorHAnsi"/>
          <w:color w:val="667870"/>
        </w:rPr>
        <w:t>‘</w:t>
      </w:r>
      <w:proofErr w:type="gramStart"/>
      <w:r w:rsidRPr="008D183E">
        <w:rPr>
          <w:rFonts w:asciiTheme="minorHAnsi" w:hAnsiTheme="minorHAnsi" w:cstheme="minorHAnsi"/>
          <w:color w:val="667870"/>
        </w:rPr>
        <w:t>Cause</w:t>
      </w:r>
      <w:proofErr w:type="spellEnd"/>
      <w:proofErr w:type="gramEnd"/>
      <w:r w:rsidRPr="008D183E">
        <w:rPr>
          <w:rFonts w:asciiTheme="minorHAnsi" w:hAnsiTheme="minorHAnsi" w:cstheme="minorHAnsi"/>
          <w:color w:val="667870"/>
        </w:rPr>
        <w:t xml:space="preserve"> teacher says he’s coming to-day</w:t>
      </w:r>
    </w:p>
    <w:p w14:paraId="4815DB9B" w14:textId="77777777" w:rsidR="003C2C8E" w:rsidRPr="008D183E" w:rsidRDefault="003C2C8E" w:rsidP="008D183E">
      <w:pPr>
        <w:pStyle w:val="NormalWeb"/>
        <w:shd w:val="clear" w:color="auto" w:fill="FFFFFF"/>
        <w:spacing w:before="0" w:beforeAutospacing="0" w:after="180" w:afterAutospacing="0" w:line="276" w:lineRule="auto"/>
        <w:textAlignment w:val="baseline"/>
        <w:rPr>
          <w:rFonts w:asciiTheme="minorHAnsi" w:hAnsiTheme="minorHAnsi" w:cstheme="minorHAnsi"/>
          <w:color w:val="667870"/>
        </w:rPr>
      </w:pPr>
      <w:r w:rsidRPr="008D183E">
        <w:rPr>
          <w:rFonts w:asciiTheme="minorHAnsi" w:hAnsiTheme="minorHAnsi" w:cstheme="minorHAnsi"/>
          <w:color w:val="667870"/>
        </w:rPr>
        <w:t>And if I’m stupid he’ll take me away.</w:t>
      </w:r>
    </w:p>
    <w:p w14:paraId="09969D76" w14:textId="77777777" w:rsidR="003C2C8E" w:rsidRPr="008D183E" w:rsidRDefault="003C2C8E" w:rsidP="008D183E">
      <w:pPr>
        <w:pStyle w:val="NormalWeb"/>
        <w:shd w:val="clear" w:color="auto" w:fill="FFFFFF"/>
        <w:spacing w:before="0" w:beforeAutospacing="0" w:after="180" w:afterAutospacing="0" w:line="276" w:lineRule="auto"/>
        <w:textAlignment w:val="baseline"/>
        <w:rPr>
          <w:rFonts w:asciiTheme="minorHAnsi" w:hAnsiTheme="minorHAnsi" w:cstheme="minorHAnsi"/>
          <w:color w:val="667870"/>
        </w:rPr>
      </w:pPr>
      <w:r w:rsidRPr="008D183E">
        <w:rPr>
          <w:rFonts w:asciiTheme="minorHAnsi" w:hAnsiTheme="minorHAnsi" w:cstheme="minorHAnsi"/>
          <w:color w:val="667870"/>
        </w:rPr>
        <w:t xml:space="preserve">Oh, </w:t>
      </w:r>
      <w:proofErr w:type="spellStart"/>
      <w:r w:rsidRPr="008D183E">
        <w:rPr>
          <w:rFonts w:asciiTheme="minorHAnsi" w:hAnsiTheme="minorHAnsi" w:cstheme="minorHAnsi"/>
          <w:color w:val="667870"/>
        </w:rPr>
        <w:t>Mummie</w:t>
      </w:r>
      <w:proofErr w:type="spellEnd"/>
      <w:r w:rsidRPr="008D183E">
        <w:rPr>
          <w:rFonts w:asciiTheme="minorHAnsi" w:hAnsiTheme="minorHAnsi" w:cstheme="minorHAnsi"/>
          <w:color w:val="667870"/>
        </w:rPr>
        <w:t xml:space="preserve">, save me from </w:t>
      </w:r>
      <w:proofErr w:type="spellStart"/>
      <w:proofErr w:type="gramStart"/>
      <w:r w:rsidRPr="008D183E">
        <w:rPr>
          <w:rFonts w:asciiTheme="minorHAnsi" w:hAnsiTheme="minorHAnsi" w:cstheme="minorHAnsi"/>
          <w:color w:val="667870"/>
        </w:rPr>
        <w:t>Dr.Gray</w:t>
      </w:r>
      <w:proofErr w:type="spellEnd"/>
      <w:proofErr w:type="gramEnd"/>
      <w:r w:rsidRPr="008D183E">
        <w:rPr>
          <w:rFonts w:asciiTheme="minorHAnsi" w:hAnsiTheme="minorHAnsi" w:cstheme="minorHAnsi"/>
          <w:color w:val="667870"/>
        </w:rPr>
        <w:t>!”</w:t>
      </w:r>
    </w:p>
    <w:p w14:paraId="72235B4E" w14:textId="77777777" w:rsidR="003C2C8E" w:rsidRPr="008D183E" w:rsidRDefault="003C2C8E" w:rsidP="008D183E">
      <w:pPr>
        <w:pStyle w:val="NormalWeb"/>
        <w:shd w:val="clear" w:color="auto" w:fill="FFFFFF"/>
        <w:spacing w:before="0" w:beforeAutospacing="0" w:after="180" w:afterAutospacing="0" w:line="276" w:lineRule="auto"/>
        <w:textAlignment w:val="baseline"/>
        <w:rPr>
          <w:rFonts w:asciiTheme="minorHAnsi" w:hAnsiTheme="minorHAnsi" w:cstheme="minorHAnsi"/>
          <w:color w:val="667870"/>
        </w:rPr>
      </w:pPr>
      <w:r w:rsidRPr="008D183E">
        <w:rPr>
          <w:rFonts w:asciiTheme="minorHAnsi" w:hAnsiTheme="minorHAnsi" w:cstheme="minorHAnsi"/>
          <w:color w:val="667870"/>
        </w:rPr>
        <w:t>“I cannot save you, my little child.”</w:t>
      </w:r>
    </w:p>
    <w:p w14:paraId="5172BC51" w14:textId="77777777" w:rsidR="003C2C8E" w:rsidRPr="008D183E" w:rsidRDefault="003C2C8E" w:rsidP="008D183E">
      <w:pPr>
        <w:pStyle w:val="NormalWeb"/>
        <w:shd w:val="clear" w:color="auto" w:fill="FFFFFF"/>
        <w:spacing w:before="0" w:beforeAutospacing="0" w:after="180" w:afterAutospacing="0" w:line="276" w:lineRule="auto"/>
        <w:textAlignment w:val="baseline"/>
        <w:rPr>
          <w:rFonts w:asciiTheme="minorHAnsi" w:hAnsiTheme="minorHAnsi" w:cstheme="minorHAnsi"/>
          <w:color w:val="667870"/>
        </w:rPr>
      </w:pPr>
      <w:r w:rsidRPr="008D183E">
        <w:rPr>
          <w:rFonts w:asciiTheme="minorHAnsi" w:hAnsiTheme="minorHAnsi" w:cstheme="minorHAnsi"/>
          <w:color w:val="667870"/>
        </w:rPr>
        <w:t xml:space="preserve">His </w:t>
      </w:r>
      <w:proofErr w:type="spellStart"/>
      <w:r w:rsidRPr="008D183E">
        <w:rPr>
          <w:rFonts w:asciiTheme="minorHAnsi" w:hAnsiTheme="minorHAnsi" w:cstheme="minorHAnsi"/>
          <w:color w:val="667870"/>
        </w:rPr>
        <w:t>Mummie</w:t>
      </w:r>
      <w:proofErr w:type="spellEnd"/>
      <w:r w:rsidRPr="008D183E">
        <w:rPr>
          <w:rFonts w:asciiTheme="minorHAnsi" w:hAnsiTheme="minorHAnsi" w:cstheme="minorHAnsi"/>
          <w:color w:val="667870"/>
        </w:rPr>
        <w:t xml:space="preserve"> said and her eyes were wild.</w:t>
      </w:r>
    </w:p>
    <w:p w14:paraId="39AF485E" w14:textId="77777777" w:rsidR="003C2C8E" w:rsidRPr="008D183E" w:rsidRDefault="003C2C8E" w:rsidP="008D183E">
      <w:pPr>
        <w:pStyle w:val="NormalWeb"/>
        <w:shd w:val="clear" w:color="auto" w:fill="FFFFFF"/>
        <w:spacing w:before="0" w:beforeAutospacing="0" w:after="180" w:afterAutospacing="0" w:line="276" w:lineRule="auto"/>
        <w:textAlignment w:val="baseline"/>
        <w:rPr>
          <w:rFonts w:asciiTheme="minorHAnsi" w:hAnsiTheme="minorHAnsi" w:cstheme="minorHAnsi"/>
          <w:color w:val="667870"/>
        </w:rPr>
      </w:pPr>
      <w:r w:rsidRPr="008D183E">
        <w:rPr>
          <w:rFonts w:asciiTheme="minorHAnsi" w:hAnsiTheme="minorHAnsi" w:cstheme="minorHAnsi"/>
          <w:color w:val="667870"/>
        </w:rPr>
        <w:t>“You belong to the State, you’re no more my child!</w:t>
      </w:r>
    </w:p>
    <w:p w14:paraId="147808EE" w14:textId="465277FE" w:rsidR="003C2C8E" w:rsidRPr="008D183E" w:rsidRDefault="003C2C8E" w:rsidP="008D183E">
      <w:pPr>
        <w:pStyle w:val="NormalWeb"/>
        <w:shd w:val="clear" w:color="auto" w:fill="FFFFFF"/>
        <w:spacing w:before="0" w:beforeAutospacing="0" w:after="180" w:afterAutospacing="0" w:line="276" w:lineRule="auto"/>
        <w:textAlignment w:val="baseline"/>
        <w:rPr>
          <w:rFonts w:asciiTheme="minorHAnsi" w:hAnsiTheme="minorHAnsi" w:cstheme="minorHAnsi"/>
          <w:color w:val="667870"/>
        </w:rPr>
      </w:pPr>
      <w:r w:rsidRPr="008D183E">
        <w:rPr>
          <w:rFonts w:asciiTheme="minorHAnsi" w:hAnsiTheme="minorHAnsi" w:cstheme="minorHAnsi"/>
          <w:color w:val="667870"/>
        </w:rPr>
        <w:t>But Oh, my darling</w:t>
      </w:r>
      <w:r w:rsidR="00D4002F">
        <w:rPr>
          <w:rFonts w:asciiTheme="minorHAnsi" w:hAnsiTheme="minorHAnsi" w:cstheme="minorHAnsi"/>
          <w:color w:val="667870"/>
        </w:rPr>
        <w:t>,</w:t>
      </w:r>
      <w:r w:rsidRPr="008D183E">
        <w:rPr>
          <w:rFonts w:asciiTheme="minorHAnsi" w:hAnsiTheme="minorHAnsi" w:cstheme="minorHAnsi"/>
          <w:color w:val="667870"/>
        </w:rPr>
        <w:t xml:space="preserve"> don’t stupid be</w:t>
      </w:r>
    </w:p>
    <w:p w14:paraId="5BFB5093" w14:textId="77777777" w:rsidR="003C2C8E" w:rsidRPr="008D183E" w:rsidRDefault="003C2C8E" w:rsidP="008D183E">
      <w:pPr>
        <w:pStyle w:val="NormalWeb"/>
        <w:shd w:val="clear" w:color="auto" w:fill="FFFFFF"/>
        <w:spacing w:before="0" w:beforeAutospacing="0" w:after="180" w:afterAutospacing="0" w:line="276" w:lineRule="auto"/>
        <w:textAlignment w:val="baseline"/>
        <w:rPr>
          <w:rFonts w:asciiTheme="minorHAnsi" w:hAnsiTheme="minorHAnsi" w:cstheme="minorHAnsi"/>
          <w:color w:val="667870"/>
        </w:rPr>
      </w:pPr>
      <w:r w:rsidRPr="008D183E">
        <w:rPr>
          <w:rFonts w:asciiTheme="minorHAnsi" w:hAnsiTheme="minorHAnsi" w:cstheme="minorHAnsi"/>
          <w:color w:val="667870"/>
        </w:rPr>
        <w:t>Or he’ll say we’ve tainted heredity.</w:t>
      </w:r>
    </w:p>
    <w:p w14:paraId="534F077F" w14:textId="77777777" w:rsidR="003C2C8E" w:rsidRPr="008D183E" w:rsidRDefault="003C2C8E" w:rsidP="008D183E">
      <w:pPr>
        <w:pStyle w:val="NormalWeb"/>
        <w:shd w:val="clear" w:color="auto" w:fill="FFFFFF"/>
        <w:spacing w:before="0" w:beforeAutospacing="0" w:after="180" w:afterAutospacing="0" w:line="276" w:lineRule="auto"/>
        <w:textAlignment w:val="baseline"/>
        <w:rPr>
          <w:rFonts w:asciiTheme="minorHAnsi" w:hAnsiTheme="minorHAnsi" w:cstheme="minorHAnsi"/>
          <w:color w:val="667870"/>
        </w:rPr>
      </w:pPr>
      <w:r w:rsidRPr="008D183E">
        <w:rPr>
          <w:rFonts w:asciiTheme="minorHAnsi" w:hAnsiTheme="minorHAnsi" w:cstheme="minorHAnsi"/>
          <w:color w:val="667870"/>
        </w:rPr>
        <w:t>And must be eradicated – you and me!”</w:t>
      </w:r>
    </w:p>
    <w:p w14:paraId="29DD9615" w14:textId="39E4F4D6" w:rsidR="003C2C8E" w:rsidRPr="008D183E" w:rsidRDefault="003C2C8E" w:rsidP="008D183E">
      <w:pPr>
        <w:pStyle w:val="NormalWeb"/>
        <w:shd w:val="clear" w:color="auto" w:fill="FFFFFF"/>
        <w:spacing w:before="0" w:beforeAutospacing="0" w:after="0" w:afterAutospacing="0" w:line="360" w:lineRule="auto"/>
        <w:textAlignment w:val="baseline"/>
        <w:rPr>
          <w:rFonts w:asciiTheme="minorHAnsi" w:hAnsiTheme="minorHAnsi" w:cstheme="minorHAnsi"/>
          <w:color w:val="223333"/>
        </w:rPr>
      </w:pPr>
      <w:r w:rsidRPr="008D183E">
        <w:rPr>
          <w:rFonts w:asciiTheme="minorHAnsi" w:hAnsiTheme="minorHAnsi" w:cstheme="minorHAnsi"/>
          <w:color w:val="223333"/>
        </w:rPr>
        <w:t>(quoted in Robertson, S. </w:t>
      </w:r>
      <w:r w:rsidRPr="008D183E">
        <w:rPr>
          <w:rStyle w:val="Emphasis"/>
          <w:rFonts w:asciiTheme="minorHAnsi" w:hAnsiTheme="minorHAnsi" w:cstheme="minorHAnsi"/>
          <w:color w:val="223333"/>
          <w:bdr w:val="none" w:sz="0" w:space="0" w:color="auto" w:frame="1"/>
        </w:rPr>
        <w:t>Production not reproduction: the problem of mental defect in New Zealand, 1900-1939.</w:t>
      </w:r>
      <w:r w:rsidRPr="008D183E">
        <w:rPr>
          <w:rFonts w:asciiTheme="minorHAnsi" w:hAnsiTheme="minorHAnsi" w:cstheme="minorHAnsi"/>
          <w:color w:val="223333"/>
        </w:rPr>
        <w:t> Unpublished BA Hons, University of Otago, 1989).</w:t>
      </w:r>
    </w:p>
    <w:p w14:paraId="2B62729E" w14:textId="3BD71E30" w:rsidR="003C2C8E" w:rsidRPr="003C2C8E" w:rsidRDefault="003C2C8E" w:rsidP="00136745">
      <w:pPr>
        <w:spacing w:before="100" w:beforeAutospacing="1" w:after="100" w:afterAutospacing="1" w:line="360" w:lineRule="auto"/>
        <w:rPr>
          <w:rFonts w:ascii="Calibri" w:hAnsi="Calibri" w:cs="Calibri"/>
        </w:rPr>
      </w:pPr>
      <w:r w:rsidRPr="003B0A96">
        <w:rPr>
          <w:rFonts w:ascii="Calibri" w:hAnsi="Calibri" w:cs="Calibri"/>
        </w:rPr>
        <w:t xml:space="preserve">After much political debate </w:t>
      </w:r>
      <w:r w:rsidR="00136745">
        <w:rPr>
          <w:rFonts w:ascii="Calibri" w:hAnsi="Calibri" w:cs="Calibri"/>
        </w:rPr>
        <w:t xml:space="preserve">on </w:t>
      </w:r>
      <w:r>
        <w:rPr>
          <w:rFonts w:ascii="Calibri" w:hAnsi="Calibri" w:cs="Calibri"/>
        </w:rPr>
        <w:t>the 1928 Bill</w:t>
      </w:r>
      <w:r w:rsidR="00136745">
        <w:rPr>
          <w:rFonts w:ascii="Calibri" w:hAnsi="Calibri" w:cs="Calibri"/>
        </w:rPr>
        <w:t>,</w:t>
      </w:r>
      <w:r>
        <w:rPr>
          <w:rFonts w:ascii="Calibri" w:hAnsi="Calibri" w:cs="Calibri"/>
        </w:rPr>
        <w:t xml:space="preserve"> </w:t>
      </w:r>
      <w:r w:rsidRPr="003B0A96">
        <w:rPr>
          <w:rFonts w:ascii="Calibri" w:hAnsi="Calibri" w:cs="Calibri"/>
        </w:rPr>
        <w:t>sterili</w:t>
      </w:r>
      <w:r>
        <w:rPr>
          <w:rFonts w:ascii="Calibri" w:hAnsi="Calibri" w:cs="Calibri"/>
        </w:rPr>
        <w:t>s</w:t>
      </w:r>
      <w:r w:rsidRPr="003B0A96">
        <w:rPr>
          <w:rFonts w:ascii="Calibri" w:hAnsi="Calibri" w:cs="Calibri"/>
        </w:rPr>
        <w:t xml:space="preserve">ation was rejected under the leadership of </w:t>
      </w:r>
      <w:r>
        <w:rPr>
          <w:rFonts w:ascii="Calibri" w:hAnsi="Calibri" w:cs="Calibri"/>
        </w:rPr>
        <w:t>O</w:t>
      </w:r>
      <w:r w:rsidRPr="003B0A96">
        <w:rPr>
          <w:rFonts w:ascii="Calibri" w:hAnsi="Calibri" w:cs="Calibri"/>
        </w:rPr>
        <w:t xml:space="preserve">pposition </w:t>
      </w:r>
      <w:r>
        <w:rPr>
          <w:rFonts w:ascii="Calibri" w:hAnsi="Calibri" w:cs="Calibri"/>
        </w:rPr>
        <w:t xml:space="preserve">Labour </w:t>
      </w:r>
      <w:r w:rsidRPr="003B0A96">
        <w:rPr>
          <w:rFonts w:ascii="Calibri" w:hAnsi="Calibri" w:cs="Calibri"/>
        </w:rPr>
        <w:t>MP</w:t>
      </w:r>
      <w:r w:rsidR="003969F1">
        <w:rPr>
          <w:rFonts w:ascii="Calibri" w:hAnsi="Calibri" w:cs="Calibri"/>
        </w:rPr>
        <w:t>,</w:t>
      </w:r>
      <w:r w:rsidRPr="003B0A96">
        <w:rPr>
          <w:rFonts w:ascii="Calibri" w:hAnsi="Calibri" w:cs="Calibri"/>
        </w:rPr>
        <w:t xml:space="preserve"> Peter Fraser</w:t>
      </w:r>
      <w:r w:rsidR="003969F1">
        <w:rPr>
          <w:rFonts w:ascii="Calibri" w:hAnsi="Calibri" w:cs="Calibri"/>
        </w:rPr>
        <w:t>,</w:t>
      </w:r>
      <w:r w:rsidRPr="003B0A96">
        <w:rPr>
          <w:rFonts w:ascii="Calibri" w:hAnsi="Calibri" w:cs="Calibri"/>
        </w:rPr>
        <w:t xml:space="preserve"> who would become Prime Minister a </w:t>
      </w:r>
      <w:r w:rsidR="00136745">
        <w:rPr>
          <w:rFonts w:ascii="Calibri" w:hAnsi="Calibri" w:cs="Calibri"/>
        </w:rPr>
        <w:t>few years later.</w:t>
      </w:r>
      <w:r>
        <w:rPr>
          <w:rFonts w:ascii="Calibri" w:hAnsi="Calibri" w:cs="Calibri"/>
        </w:rPr>
        <w:t xml:space="preserve"> </w:t>
      </w:r>
      <w:r w:rsidR="007C717F">
        <w:rPr>
          <w:rFonts w:ascii="Calibri" w:hAnsi="Calibri" w:cs="Calibri"/>
        </w:rPr>
        <w:t>His</w:t>
      </w:r>
      <w:r w:rsidRPr="003B0A96">
        <w:rPr>
          <w:rFonts w:ascii="Calibri" w:hAnsi="Calibri" w:cs="Calibri"/>
        </w:rPr>
        <w:t xml:space="preserve"> was a rare voice against eugenics possibly because </w:t>
      </w:r>
      <w:r>
        <w:rPr>
          <w:rFonts w:ascii="Calibri" w:hAnsi="Calibri" w:cs="Calibri"/>
        </w:rPr>
        <w:t xml:space="preserve">of </w:t>
      </w:r>
      <w:r w:rsidRPr="003B0A96">
        <w:rPr>
          <w:rFonts w:ascii="Calibri" w:hAnsi="Calibri" w:cs="Calibri"/>
        </w:rPr>
        <w:t xml:space="preserve">his own family experiences of mental illness. Even though </w:t>
      </w:r>
      <w:r>
        <w:rPr>
          <w:rFonts w:ascii="Calibri" w:hAnsi="Calibri" w:cs="Calibri"/>
        </w:rPr>
        <w:t xml:space="preserve">eugenic </w:t>
      </w:r>
      <w:r w:rsidRPr="003B0A96">
        <w:rPr>
          <w:rFonts w:ascii="Calibri" w:hAnsi="Calibri" w:cs="Calibri"/>
        </w:rPr>
        <w:t>sterili</w:t>
      </w:r>
      <w:r>
        <w:rPr>
          <w:rFonts w:ascii="Calibri" w:hAnsi="Calibri" w:cs="Calibri"/>
        </w:rPr>
        <w:t>s</w:t>
      </w:r>
      <w:r w:rsidRPr="003B0A96">
        <w:rPr>
          <w:rFonts w:ascii="Calibri" w:hAnsi="Calibri" w:cs="Calibri"/>
        </w:rPr>
        <w:t>ation was never legal</w:t>
      </w:r>
      <w:r>
        <w:rPr>
          <w:rFonts w:ascii="Calibri" w:hAnsi="Calibri" w:cs="Calibri"/>
        </w:rPr>
        <w:t>ised in New Zealand</w:t>
      </w:r>
      <w:r w:rsidRPr="003B0A96">
        <w:rPr>
          <w:rFonts w:ascii="Calibri" w:hAnsi="Calibri" w:cs="Calibri"/>
        </w:rPr>
        <w:t xml:space="preserve"> many were </w:t>
      </w:r>
      <w:r>
        <w:rPr>
          <w:rFonts w:ascii="Calibri" w:hAnsi="Calibri" w:cs="Calibri"/>
        </w:rPr>
        <w:t xml:space="preserve">likely </w:t>
      </w:r>
      <w:r w:rsidRPr="003B0A96">
        <w:rPr>
          <w:rFonts w:ascii="Calibri" w:hAnsi="Calibri" w:cs="Calibri"/>
        </w:rPr>
        <w:t xml:space="preserve">disguised as operations such as appendectomies. </w:t>
      </w:r>
    </w:p>
    <w:p w14:paraId="1B109531" w14:textId="04F5591C" w:rsidR="003C2C8E" w:rsidRPr="003C2C8E" w:rsidRDefault="003C2C8E" w:rsidP="00136745">
      <w:pPr>
        <w:spacing w:before="100" w:beforeAutospacing="1" w:after="100" w:afterAutospacing="1" w:line="360" w:lineRule="auto"/>
        <w:rPr>
          <w:rFonts w:ascii="Calibri" w:hAnsi="Calibri" w:cs="Calibri"/>
        </w:rPr>
      </w:pPr>
      <w:r>
        <w:rPr>
          <w:rFonts w:ascii="Calibri" w:hAnsi="Calibri" w:cs="Calibri"/>
        </w:rPr>
        <w:t>T</w:t>
      </w:r>
      <w:r w:rsidRPr="003B0A96">
        <w:rPr>
          <w:rFonts w:ascii="Calibri" w:hAnsi="Calibri" w:cs="Calibri"/>
        </w:rPr>
        <w:t xml:space="preserve">he </w:t>
      </w:r>
      <w:r>
        <w:rPr>
          <w:rFonts w:ascii="Calibri" w:hAnsi="Calibri" w:cs="Calibri"/>
        </w:rPr>
        <w:t xml:space="preserve">1928 </w:t>
      </w:r>
      <w:r w:rsidRPr="003B0A96">
        <w:rPr>
          <w:rFonts w:ascii="Calibri" w:hAnsi="Calibri" w:cs="Calibri"/>
        </w:rPr>
        <w:t>Mental Defectives Amendment Act led to the establishment of our first psychopaedic institution</w:t>
      </w:r>
      <w:r>
        <w:rPr>
          <w:rFonts w:ascii="Calibri" w:hAnsi="Calibri" w:cs="Calibri"/>
        </w:rPr>
        <w:t>,</w:t>
      </w:r>
      <w:r w:rsidRPr="003B0A96">
        <w:rPr>
          <w:rFonts w:ascii="Calibri" w:hAnsi="Calibri" w:cs="Calibri"/>
        </w:rPr>
        <w:t xml:space="preserve"> Templeton Farm </w:t>
      </w:r>
      <w:r w:rsidR="002C30DD">
        <w:rPr>
          <w:rFonts w:ascii="Calibri" w:hAnsi="Calibri" w:cs="Calibri"/>
        </w:rPr>
        <w:t>M</w:t>
      </w:r>
      <w:r w:rsidRPr="003B0A96">
        <w:rPr>
          <w:rFonts w:ascii="Calibri" w:hAnsi="Calibri" w:cs="Calibri"/>
        </w:rPr>
        <w:t xml:space="preserve">ental </w:t>
      </w:r>
      <w:r w:rsidR="002C30DD">
        <w:rPr>
          <w:rFonts w:ascii="Calibri" w:hAnsi="Calibri" w:cs="Calibri"/>
        </w:rPr>
        <w:t>D</w:t>
      </w:r>
      <w:r w:rsidRPr="003B0A96">
        <w:rPr>
          <w:rFonts w:ascii="Calibri" w:hAnsi="Calibri" w:cs="Calibri"/>
        </w:rPr>
        <w:t xml:space="preserve">eficiency </w:t>
      </w:r>
      <w:r w:rsidR="002C30DD">
        <w:rPr>
          <w:rFonts w:ascii="Calibri" w:hAnsi="Calibri" w:cs="Calibri"/>
        </w:rPr>
        <w:t>C</w:t>
      </w:r>
      <w:r w:rsidRPr="003B0A96">
        <w:rPr>
          <w:rFonts w:ascii="Calibri" w:hAnsi="Calibri" w:cs="Calibri"/>
        </w:rPr>
        <w:t>olony</w:t>
      </w:r>
      <w:r>
        <w:rPr>
          <w:rFonts w:ascii="Calibri" w:hAnsi="Calibri" w:cs="Calibri"/>
        </w:rPr>
        <w:t>,</w:t>
      </w:r>
      <w:r w:rsidRPr="003B0A96">
        <w:rPr>
          <w:rFonts w:ascii="Calibri" w:hAnsi="Calibri" w:cs="Calibri"/>
        </w:rPr>
        <w:t xml:space="preserve"> </w:t>
      </w:r>
      <w:r w:rsidR="002C30DD">
        <w:rPr>
          <w:rFonts w:ascii="Calibri" w:hAnsi="Calibri" w:cs="Calibri"/>
        </w:rPr>
        <w:t xml:space="preserve">near Christchurch, </w:t>
      </w:r>
      <w:r w:rsidR="007C717F">
        <w:rPr>
          <w:rFonts w:ascii="Calibri" w:hAnsi="Calibri" w:cs="Calibri"/>
        </w:rPr>
        <w:t>i</w:t>
      </w:r>
      <w:r w:rsidRPr="003B0A96">
        <w:rPr>
          <w:rFonts w:ascii="Calibri" w:hAnsi="Calibri" w:cs="Calibri"/>
        </w:rPr>
        <w:t>n 1929 under the authority of Dr Gray and his Mental Hospitals Department</w:t>
      </w:r>
      <w:r w:rsidR="002C30DD">
        <w:rPr>
          <w:rFonts w:ascii="Calibri" w:hAnsi="Calibri" w:cs="Calibri"/>
        </w:rPr>
        <w:t>.</w:t>
      </w:r>
      <w:r w:rsidRPr="003B0A96">
        <w:rPr>
          <w:rFonts w:ascii="Calibri" w:hAnsi="Calibri" w:cs="Calibri"/>
        </w:rPr>
        <w:t xml:space="preserve"> The first residents were boys but soon girls were sent there too, although sexes were segregated inside the institution.</w:t>
      </w:r>
      <w:r>
        <w:rPr>
          <w:rFonts w:ascii="Calibri" w:hAnsi="Calibri" w:cs="Calibri"/>
        </w:rPr>
        <w:t xml:space="preserve"> Dr Gray personally signed some of the admission forms. </w:t>
      </w:r>
      <w:r w:rsidR="006C7E6B">
        <w:rPr>
          <w:rFonts w:ascii="Calibri" w:hAnsi="Calibri" w:cs="Calibri"/>
        </w:rPr>
        <w:t xml:space="preserve">When </w:t>
      </w:r>
      <w:r>
        <w:rPr>
          <w:rFonts w:ascii="Calibri" w:hAnsi="Calibri" w:cs="Calibri"/>
        </w:rPr>
        <w:lastRenderedPageBreak/>
        <w:t xml:space="preserve">Templeton closed in </w:t>
      </w:r>
      <w:r w:rsidR="006C7E6B">
        <w:rPr>
          <w:rFonts w:ascii="Calibri" w:hAnsi="Calibri" w:cs="Calibri"/>
        </w:rPr>
        <w:t xml:space="preserve">the late </w:t>
      </w:r>
      <w:r>
        <w:rPr>
          <w:rFonts w:ascii="Calibri" w:hAnsi="Calibri" w:cs="Calibri"/>
        </w:rPr>
        <w:t>199</w:t>
      </w:r>
      <w:r w:rsidR="006C7E6B">
        <w:rPr>
          <w:rFonts w:ascii="Calibri" w:hAnsi="Calibri" w:cs="Calibri"/>
        </w:rPr>
        <w:t>0s</w:t>
      </w:r>
      <w:r>
        <w:rPr>
          <w:rFonts w:ascii="Calibri" w:hAnsi="Calibri" w:cs="Calibri"/>
        </w:rPr>
        <w:t xml:space="preserve"> some residents had been there for decades unsure why they had ever been placed there.</w:t>
      </w:r>
    </w:p>
    <w:p w14:paraId="29534198" w14:textId="78AFD51B" w:rsidR="003C2C8E" w:rsidRDefault="003C2C8E" w:rsidP="00136745">
      <w:pPr>
        <w:spacing w:before="100" w:beforeAutospacing="1" w:after="100" w:afterAutospacing="1" w:line="360" w:lineRule="auto"/>
        <w:rPr>
          <w:rFonts w:ascii="Calibri" w:hAnsi="Calibri" w:cs="Calibri"/>
        </w:rPr>
      </w:pPr>
      <w:r w:rsidRPr="003B0A96">
        <w:rPr>
          <w:rFonts w:ascii="Calibri" w:hAnsi="Calibri" w:cs="Calibri"/>
        </w:rPr>
        <w:t xml:space="preserve">Over time </w:t>
      </w:r>
      <w:r>
        <w:rPr>
          <w:rFonts w:ascii="Calibri" w:hAnsi="Calibri" w:cs="Calibri"/>
        </w:rPr>
        <w:t xml:space="preserve">more </w:t>
      </w:r>
      <w:r w:rsidRPr="003B0A96">
        <w:rPr>
          <w:rFonts w:ascii="Calibri" w:hAnsi="Calibri" w:cs="Calibri"/>
        </w:rPr>
        <w:t>psychopaedic hospitals were established</w:t>
      </w:r>
      <w:r>
        <w:rPr>
          <w:rFonts w:ascii="Calibri" w:hAnsi="Calibri" w:cs="Calibri"/>
        </w:rPr>
        <w:t xml:space="preserve">, </w:t>
      </w:r>
      <w:r w:rsidRPr="003B0A96">
        <w:rPr>
          <w:rFonts w:ascii="Calibri" w:hAnsi="Calibri" w:cs="Calibri"/>
        </w:rPr>
        <w:t xml:space="preserve">including </w:t>
      </w:r>
      <w:r>
        <w:rPr>
          <w:rFonts w:ascii="Calibri" w:hAnsi="Calibri" w:cs="Calibri"/>
        </w:rPr>
        <w:t>Braemar (Nelson)</w:t>
      </w:r>
      <w:r w:rsidRPr="003B0A96">
        <w:rPr>
          <w:rFonts w:ascii="Calibri" w:hAnsi="Calibri" w:cs="Calibri"/>
        </w:rPr>
        <w:t xml:space="preserve">, Kimberley </w:t>
      </w:r>
      <w:r>
        <w:rPr>
          <w:rFonts w:ascii="Calibri" w:hAnsi="Calibri" w:cs="Calibri"/>
        </w:rPr>
        <w:t xml:space="preserve">(Levin) </w:t>
      </w:r>
      <w:r w:rsidRPr="003B0A96">
        <w:rPr>
          <w:rFonts w:ascii="Calibri" w:hAnsi="Calibri" w:cs="Calibri"/>
        </w:rPr>
        <w:t>and Mangere</w:t>
      </w:r>
      <w:r>
        <w:rPr>
          <w:rFonts w:ascii="Calibri" w:hAnsi="Calibri" w:cs="Calibri"/>
        </w:rPr>
        <w:t xml:space="preserve"> (Auckland)</w:t>
      </w:r>
      <w:r w:rsidRPr="003B0A96">
        <w:rPr>
          <w:rFonts w:ascii="Calibri" w:hAnsi="Calibri" w:cs="Calibri"/>
        </w:rPr>
        <w:t xml:space="preserve">. </w:t>
      </w:r>
      <w:r>
        <w:rPr>
          <w:rFonts w:ascii="Calibri" w:hAnsi="Calibri" w:cs="Calibri"/>
        </w:rPr>
        <w:t>Residential units</w:t>
      </w:r>
      <w:r w:rsidRPr="003B0A96">
        <w:rPr>
          <w:rFonts w:ascii="Calibri" w:hAnsi="Calibri" w:cs="Calibri"/>
        </w:rPr>
        <w:t xml:space="preserve"> were </w:t>
      </w:r>
      <w:r w:rsidR="00136745">
        <w:rPr>
          <w:rFonts w:ascii="Calibri" w:hAnsi="Calibri" w:cs="Calibri"/>
        </w:rPr>
        <w:t xml:space="preserve">also </w:t>
      </w:r>
      <w:r>
        <w:rPr>
          <w:rFonts w:ascii="Calibri" w:hAnsi="Calibri" w:cs="Calibri"/>
        </w:rPr>
        <w:t>established</w:t>
      </w:r>
      <w:r w:rsidRPr="003B0A96">
        <w:rPr>
          <w:rFonts w:ascii="Calibri" w:hAnsi="Calibri" w:cs="Calibri"/>
        </w:rPr>
        <w:t xml:space="preserve"> in </w:t>
      </w:r>
      <w:r w:rsidR="00136745">
        <w:rPr>
          <w:rFonts w:ascii="Calibri" w:hAnsi="Calibri" w:cs="Calibri"/>
        </w:rPr>
        <w:t xml:space="preserve">some </w:t>
      </w:r>
      <w:r w:rsidRPr="003B0A96">
        <w:rPr>
          <w:rFonts w:ascii="Calibri" w:hAnsi="Calibri" w:cs="Calibri"/>
        </w:rPr>
        <w:t>hospitals</w:t>
      </w:r>
      <w:r>
        <w:rPr>
          <w:rFonts w:ascii="Calibri" w:hAnsi="Calibri" w:cs="Calibri"/>
        </w:rPr>
        <w:t>,</w:t>
      </w:r>
      <w:r w:rsidRPr="003B0A96">
        <w:rPr>
          <w:rFonts w:ascii="Calibri" w:hAnsi="Calibri" w:cs="Calibri"/>
        </w:rPr>
        <w:t xml:space="preserve"> or in psychiatric hospitals, such as Porirua which set up an autism unit in the 1970s </w:t>
      </w:r>
      <w:r>
        <w:rPr>
          <w:rFonts w:ascii="Calibri" w:hAnsi="Calibri" w:cs="Calibri"/>
        </w:rPr>
        <w:t>when</w:t>
      </w:r>
      <w:r w:rsidRPr="003B0A96">
        <w:rPr>
          <w:rFonts w:ascii="Calibri" w:hAnsi="Calibri" w:cs="Calibri"/>
        </w:rPr>
        <w:t xml:space="preserve"> th</w:t>
      </w:r>
      <w:r>
        <w:rPr>
          <w:rFonts w:ascii="Calibri" w:hAnsi="Calibri" w:cs="Calibri"/>
        </w:rPr>
        <w:t>at</w:t>
      </w:r>
      <w:r w:rsidRPr="003B0A96">
        <w:rPr>
          <w:rFonts w:ascii="Calibri" w:hAnsi="Calibri" w:cs="Calibri"/>
        </w:rPr>
        <w:t xml:space="preserve"> diagnosis start</w:t>
      </w:r>
      <w:r>
        <w:rPr>
          <w:rFonts w:ascii="Calibri" w:hAnsi="Calibri" w:cs="Calibri"/>
        </w:rPr>
        <w:t>ed</w:t>
      </w:r>
      <w:r w:rsidRPr="003B0A96">
        <w:rPr>
          <w:rFonts w:ascii="Calibri" w:hAnsi="Calibri" w:cs="Calibri"/>
        </w:rPr>
        <w:t xml:space="preserve"> increasing. </w:t>
      </w:r>
      <w:r>
        <w:rPr>
          <w:rFonts w:ascii="Calibri" w:hAnsi="Calibri" w:cs="Calibri"/>
        </w:rPr>
        <w:t>M</w:t>
      </w:r>
      <w:r w:rsidRPr="003B0A96">
        <w:rPr>
          <w:rFonts w:ascii="Calibri" w:hAnsi="Calibri" w:cs="Calibri"/>
        </w:rPr>
        <w:t xml:space="preserve">any disabled children spent time </w:t>
      </w:r>
      <w:r>
        <w:rPr>
          <w:rFonts w:ascii="Calibri" w:hAnsi="Calibri" w:cs="Calibri"/>
        </w:rPr>
        <w:t xml:space="preserve">in </w:t>
      </w:r>
      <w:r w:rsidRPr="003B0A96">
        <w:rPr>
          <w:rFonts w:ascii="Calibri" w:hAnsi="Calibri" w:cs="Calibri"/>
        </w:rPr>
        <w:t xml:space="preserve">mainstream psychiatric hospitals. </w:t>
      </w:r>
      <w:proofErr w:type="spellStart"/>
      <w:r>
        <w:rPr>
          <w:rFonts w:ascii="Calibri" w:hAnsi="Calibri" w:cs="Calibri"/>
        </w:rPr>
        <w:t>Pukeora</w:t>
      </w:r>
      <w:proofErr w:type="spellEnd"/>
      <w:r>
        <w:rPr>
          <w:rFonts w:ascii="Calibri" w:hAnsi="Calibri" w:cs="Calibri"/>
        </w:rPr>
        <w:t xml:space="preserve">, an institution for children and young adults </w:t>
      </w:r>
      <w:r w:rsidRPr="003B0A96">
        <w:rPr>
          <w:rFonts w:ascii="Calibri" w:hAnsi="Calibri" w:cs="Calibri"/>
        </w:rPr>
        <w:t>with physical impairments</w:t>
      </w:r>
      <w:r>
        <w:rPr>
          <w:rFonts w:ascii="Calibri" w:hAnsi="Calibri" w:cs="Calibri"/>
        </w:rPr>
        <w:t>,</w:t>
      </w:r>
      <w:r w:rsidRPr="003B0A96">
        <w:rPr>
          <w:rFonts w:ascii="Calibri" w:hAnsi="Calibri" w:cs="Calibri"/>
        </w:rPr>
        <w:t xml:space="preserve"> </w:t>
      </w:r>
      <w:r>
        <w:rPr>
          <w:rFonts w:ascii="Calibri" w:hAnsi="Calibri" w:cs="Calibri"/>
        </w:rPr>
        <w:t xml:space="preserve">was </w:t>
      </w:r>
      <w:r w:rsidR="00FF0C24">
        <w:rPr>
          <w:rFonts w:ascii="Calibri" w:hAnsi="Calibri" w:cs="Calibri"/>
        </w:rPr>
        <w:t>founded</w:t>
      </w:r>
      <w:r>
        <w:rPr>
          <w:rFonts w:ascii="Calibri" w:hAnsi="Calibri" w:cs="Calibri"/>
        </w:rPr>
        <w:t xml:space="preserve"> </w:t>
      </w:r>
      <w:r w:rsidRPr="003B0A96">
        <w:rPr>
          <w:rFonts w:ascii="Calibri" w:hAnsi="Calibri" w:cs="Calibri"/>
        </w:rPr>
        <w:t>near Dannevirke</w:t>
      </w:r>
      <w:r>
        <w:rPr>
          <w:rFonts w:ascii="Calibri" w:hAnsi="Calibri" w:cs="Calibri"/>
        </w:rPr>
        <w:t xml:space="preserve"> in the late 1950s</w:t>
      </w:r>
      <w:r w:rsidRPr="003B0A96">
        <w:rPr>
          <w:rFonts w:ascii="Calibri" w:hAnsi="Calibri" w:cs="Calibri"/>
        </w:rPr>
        <w:t>.</w:t>
      </w:r>
    </w:p>
    <w:p w14:paraId="4C711584" w14:textId="7AB0790D" w:rsidR="003C2C8E" w:rsidRDefault="003C2C8E" w:rsidP="00136745">
      <w:pPr>
        <w:spacing w:line="360" w:lineRule="auto"/>
        <w:rPr>
          <w:rFonts w:ascii="Calibri" w:hAnsi="Calibri" w:cs="Calibri"/>
        </w:rPr>
      </w:pPr>
      <w:r w:rsidRPr="003B0A96">
        <w:rPr>
          <w:rFonts w:ascii="Calibri" w:hAnsi="Calibri" w:cs="Calibri"/>
        </w:rPr>
        <w:t xml:space="preserve">Support for eugenic policies was widespread globally </w:t>
      </w:r>
      <w:r>
        <w:rPr>
          <w:rFonts w:ascii="Calibri" w:hAnsi="Calibri" w:cs="Calibri"/>
        </w:rPr>
        <w:t>and it was in this context</w:t>
      </w:r>
      <w:r w:rsidRPr="003B0A96">
        <w:rPr>
          <w:rFonts w:ascii="Calibri" w:hAnsi="Calibri" w:cs="Calibri"/>
        </w:rPr>
        <w:t xml:space="preserve"> in 1939 </w:t>
      </w:r>
      <w:r>
        <w:rPr>
          <w:rFonts w:ascii="Calibri" w:hAnsi="Calibri" w:cs="Calibri"/>
        </w:rPr>
        <w:t>that</w:t>
      </w:r>
      <w:r w:rsidRPr="003B0A96">
        <w:rPr>
          <w:rFonts w:ascii="Calibri" w:hAnsi="Calibri" w:cs="Calibri"/>
        </w:rPr>
        <w:t xml:space="preserve"> a German father asked the state authorities to kill his disabled child</w:t>
      </w:r>
      <w:r>
        <w:rPr>
          <w:rFonts w:ascii="Calibri" w:hAnsi="Calibri" w:cs="Calibri"/>
        </w:rPr>
        <w:t xml:space="preserve">. </w:t>
      </w:r>
      <w:r w:rsidRPr="003B0A96">
        <w:rPr>
          <w:rFonts w:ascii="Calibri" w:hAnsi="Calibri" w:cs="Calibri"/>
        </w:rPr>
        <w:t xml:space="preserve">That was the start of the euthanasia policies of the Nazis. It is estimated that over 200,000 disabled people were killed in what is known as the </w:t>
      </w:r>
      <w:r w:rsidR="002C30DD">
        <w:rPr>
          <w:rFonts w:ascii="Calibri" w:hAnsi="Calibri" w:cs="Calibri"/>
        </w:rPr>
        <w:t>‘</w:t>
      </w:r>
      <w:r w:rsidRPr="003B0A96">
        <w:rPr>
          <w:rFonts w:ascii="Calibri" w:hAnsi="Calibri" w:cs="Calibri"/>
        </w:rPr>
        <w:t>silent holocaust</w:t>
      </w:r>
      <w:r w:rsidR="002C30DD">
        <w:rPr>
          <w:rFonts w:ascii="Calibri" w:hAnsi="Calibri" w:cs="Calibri"/>
        </w:rPr>
        <w:t>’</w:t>
      </w:r>
      <w:r w:rsidR="00136745">
        <w:rPr>
          <w:rFonts w:ascii="Calibri" w:hAnsi="Calibri" w:cs="Calibri"/>
        </w:rPr>
        <w:t>.</w:t>
      </w:r>
      <w:r>
        <w:rPr>
          <w:rFonts w:ascii="Calibri" w:hAnsi="Calibri" w:cs="Calibri"/>
        </w:rPr>
        <w:t xml:space="preserve"> S</w:t>
      </w:r>
      <w:r w:rsidRPr="003B0A96">
        <w:rPr>
          <w:rFonts w:ascii="Calibri" w:hAnsi="Calibri" w:cs="Calibri"/>
        </w:rPr>
        <w:t>upport for eugenic</w:t>
      </w:r>
      <w:r>
        <w:rPr>
          <w:rFonts w:ascii="Calibri" w:hAnsi="Calibri" w:cs="Calibri"/>
        </w:rPr>
        <w:t xml:space="preserve"> policies</w:t>
      </w:r>
      <w:r w:rsidRPr="003B0A96">
        <w:rPr>
          <w:rFonts w:ascii="Calibri" w:hAnsi="Calibri" w:cs="Calibri"/>
        </w:rPr>
        <w:t xml:space="preserve"> dimmed </w:t>
      </w:r>
      <w:r w:rsidR="006C7E6B">
        <w:rPr>
          <w:rFonts w:ascii="Calibri" w:hAnsi="Calibri" w:cs="Calibri"/>
        </w:rPr>
        <w:t>internationally</w:t>
      </w:r>
      <w:r w:rsidR="007C717F">
        <w:rPr>
          <w:rFonts w:ascii="Calibri" w:hAnsi="Calibri" w:cs="Calibri"/>
        </w:rPr>
        <w:t>,</w:t>
      </w:r>
      <w:r w:rsidR="006C7E6B">
        <w:rPr>
          <w:rFonts w:ascii="Calibri" w:hAnsi="Calibri" w:cs="Calibri"/>
        </w:rPr>
        <w:t xml:space="preserve"> including</w:t>
      </w:r>
      <w:r w:rsidR="003969F1">
        <w:rPr>
          <w:rFonts w:ascii="Calibri" w:hAnsi="Calibri" w:cs="Calibri"/>
        </w:rPr>
        <w:t xml:space="preserve"> </w:t>
      </w:r>
      <w:r w:rsidR="00A61989">
        <w:rPr>
          <w:rFonts w:ascii="Calibri" w:hAnsi="Calibri" w:cs="Calibri"/>
        </w:rPr>
        <w:t>in New</w:t>
      </w:r>
      <w:r w:rsidR="00136745">
        <w:rPr>
          <w:rFonts w:ascii="Calibri" w:hAnsi="Calibri" w:cs="Calibri"/>
        </w:rPr>
        <w:t xml:space="preserve"> </w:t>
      </w:r>
      <w:r w:rsidR="006C7E6B">
        <w:rPr>
          <w:rFonts w:ascii="Calibri" w:hAnsi="Calibri" w:cs="Calibri"/>
        </w:rPr>
        <w:t>Z</w:t>
      </w:r>
      <w:r w:rsidR="00136745">
        <w:rPr>
          <w:rFonts w:ascii="Calibri" w:hAnsi="Calibri" w:cs="Calibri"/>
        </w:rPr>
        <w:t>ealand</w:t>
      </w:r>
      <w:r w:rsidR="007C717F">
        <w:rPr>
          <w:rFonts w:ascii="Calibri" w:hAnsi="Calibri" w:cs="Calibri"/>
        </w:rPr>
        <w:t>,</w:t>
      </w:r>
      <w:r w:rsidR="006C7E6B">
        <w:rPr>
          <w:rFonts w:ascii="Calibri" w:hAnsi="Calibri" w:cs="Calibri"/>
        </w:rPr>
        <w:t xml:space="preserve"> </w:t>
      </w:r>
      <w:r w:rsidRPr="003B0A96">
        <w:rPr>
          <w:rFonts w:ascii="Calibri" w:hAnsi="Calibri" w:cs="Calibri"/>
        </w:rPr>
        <w:t>but did not die with the Nazis.</w:t>
      </w:r>
    </w:p>
    <w:p w14:paraId="32E3E9E5" w14:textId="6C90CFA7" w:rsidR="003C2C8E" w:rsidRDefault="003C2C8E" w:rsidP="003C2C8E">
      <w:pPr>
        <w:spacing w:line="276" w:lineRule="auto"/>
        <w:rPr>
          <w:rFonts w:ascii="Calibri" w:hAnsi="Calibri" w:cs="Calibri"/>
        </w:rPr>
      </w:pPr>
    </w:p>
    <w:p w14:paraId="39EB2664" w14:textId="5B4DEBF3" w:rsidR="003C2C8E" w:rsidRPr="005C74CA" w:rsidRDefault="003C2C8E" w:rsidP="00A61989">
      <w:pPr>
        <w:pStyle w:val="Heading2"/>
      </w:pPr>
      <w:bookmarkStart w:id="3" w:name="_Toc56691162"/>
      <w:r w:rsidRPr="005C74CA">
        <w:t>Rehabilitation</w:t>
      </w:r>
      <w:bookmarkEnd w:id="3"/>
    </w:p>
    <w:p w14:paraId="0ACBAB0C" w14:textId="7EE8E46B" w:rsidR="00932FCE" w:rsidRPr="00436E8F" w:rsidRDefault="003C2C8E" w:rsidP="00436E8F">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436E8F">
        <w:rPr>
          <w:rFonts w:asciiTheme="minorHAnsi" w:hAnsiTheme="minorHAnsi" w:cstheme="minorHAnsi"/>
          <w:color w:val="223333"/>
        </w:rPr>
        <w:t>T</w:t>
      </w:r>
      <w:r w:rsidR="00932FCE" w:rsidRPr="00436E8F">
        <w:rPr>
          <w:rFonts w:asciiTheme="minorHAnsi" w:hAnsiTheme="minorHAnsi" w:cstheme="minorHAnsi"/>
          <w:color w:val="223333"/>
        </w:rPr>
        <w:t>he arrival home of disabled soldiers following the First World War challenged the dominant eugenic narrative around disability. These soldiers exemplified the eugenic ideal of fighting for the empire and their impairment couldn’t therefore be linked with immorality or blamed on faulty genes.</w:t>
      </w:r>
    </w:p>
    <w:p w14:paraId="0CF6C4D9" w14:textId="2D276EDE" w:rsidR="00136745" w:rsidRPr="00436E8F" w:rsidRDefault="00FC6E19" w:rsidP="00436E8F">
      <w:pPr>
        <w:pStyle w:val="NormalWeb"/>
        <w:shd w:val="clear" w:color="auto" w:fill="FFFFFF"/>
        <w:spacing w:before="0" w:beforeAutospacing="0" w:after="180" w:afterAutospacing="0" w:line="360" w:lineRule="auto"/>
        <w:textAlignment w:val="baseline"/>
      </w:pPr>
      <w:r w:rsidRPr="00436E8F">
        <w:rPr>
          <w:rFonts w:asciiTheme="minorHAnsi" w:hAnsiTheme="minorHAnsi" w:cstheme="minorHAnsi"/>
          <w:color w:val="223333"/>
        </w:rPr>
        <w:t xml:space="preserve">The large numbers of disabled war veterans led to the creation of the new concept of </w:t>
      </w:r>
      <w:r w:rsidR="002C30DD">
        <w:rPr>
          <w:rFonts w:asciiTheme="minorHAnsi" w:hAnsiTheme="minorHAnsi" w:cstheme="minorHAnsi"/>
          <w:color w:val="223333"/>
        </w:rPr>
        <w:t>‘</w:t>
      </w:r>
      <w:r w:rsidRPr="00436E8F">
        <w:rPr>
          <w:rFonts w:asciiTheme="minorHAnsi" w:hAnsiTheme="minorHAnsi" w:cstheme="minorHAnsi"/>
          <w:color w:val="223333"/>
        </w:rPr>
        <w:t>rehabilitation</w:t>
      </w:r>
      <w:r w:rsidR="002C30DD">
        <w:rPr>
          <w:rFonts w:asciiTheme="minorHAnsi" w:hAnsiTheme="minorHAnsi" w:cstheme="minorHAnsi"/>
          <w:color w:val="223333"/>
        </w:rPr>
        <w:t>’</w:t>
      </w:r>
      <w:r w:rsidRPr="00436E8F">
        <w:rPr>
          <w:rFonts w:asciiTheme="minorHAnsi" w:hAnsiTheme="minorHAnsi" w:cstheme="minorHAnsi"/>
          <w:color w:val="223333"/>
        </w:rPr>
        <w:t xml:space="preserve">, </w:t>
      </w:r>
      <w:r w:rsidR="00136745" w:rsidRPr="00436E8F">
        <w:rPr>
          <w:rFonts w:asciiTheme="minorHAnsi" w:hAnsiTheme="minorHAnsi" w:cstheme="minorHAnsi"/>
          <w:color w:val="223333"/>
        </w:rPr>
        <w:t xml:space="preserve">meaning </w:t>
      </w:r>
      <w:r w:rsidRPr="00436E8F">
        <w:rPr>
          <w:rFonts w:asciiTheme="minorHAnsi" w:hAnsiTheme="minorHAnsi" w:cstheme="minorHAnsi"/>
          <w:color w:val="223333"/>
        </w:rPr>
        <w:t xml:space="preserve">to make fit again. This was different to the earlier concept of </w:t>
      </w:r>
      <w:r w:rsidR="002C30DD">
        <w:rPr>
          <w:rFonts w:asciiTheme="minorHAnsi" w:hAnsiTheme="minorHAnsi" w:cstheme="minorHAnsi"/>
          <w:color w:val="223333"/>
        </w:rPr>
        <w:t>‘</w:t>
      </w:r>
      <w:r w:rsidR="00BF1BF1">
        <w:rPr>
          <w:rFonts w:asciiTheme="minorHAnsi" w:hAnsiTheme="minorHAnsi" w:cstheme="minorHAnsi"/>
          <w:color w:val="223333"/>
        </w:rPr>
        <w:t>’</w:t>
      </w:r>
      <w:proofErr w:type="spellStart"/>
      <w:r w:rsidRPr="00436E8F">
        <w:rPr>
          <w:rFonts w:asciiTheme="minorHAnsi" w:hAnsiTheme="minorHAnsi" w:cstheme="minorHAnsi"/>
          <w:color w:val="223333"/>
        </w:rPr>
        <w:t>habilitation</w:t>
      </w:r>
      <w:proofErr w:type="spellEnd"/>
      <w:r w:rsidR="00BF1BF1">
        <w:rPr>
          <w:rFonts w:asciiTheme="minorHAnsi" w:hAnsiTheme="minorHAnsi" w:cstheme="minorHAnsi"/>
          <w:color w:val="223333"/>
        </w:rPr>
        <w:t>’</w:t>
      </w:r>
      <w:r w:rsidRPr="00436E8F">
        <w:rPr>
          <w:rFonts w:asciiTheme="minorHAnsi" w:hAnsiTheme="minorHAnsi" w:cstheme="minorHAnsi"/>
          <w:color w:val="223333"/>
        </w:rPr>
        <w:t xml:space="preserve"> for genetically deaf and blind people who could potentially be trained to be fit and useful citizens. </w:t>
      </w:r>
      <w:r w:rsidR="00436E8F" w:rsidRPr="00436E8F">
        <w:rPr>
          <w:rFonts w:asciiTheme="minorHAnsi" w:hAnsiTheme="minorHAnsi" w:cstheme="minorHAnsi"/>
          <w:color w:val="223333"/>
        </w:rPr>
        <w:t xml:space="preserve">Following the </w:t>
      </w:r>
      <w:r w:rsidR="00B42459" w:rsidRPr="00436E8F">
        <w:rPr>
          <w:rFonts w:asciiTheme="minorHAnsi" w:hAnsiTheme="minorHAnsi" w:cstheme="minorHAnsi"/>
          <w:color w:val="223333"/>
        </w:rPr>
        <w:t>Second World War</w:t>
      </w:r>
      <w:r w:rsidR="00436E8F" w:rsidRPr="00436E8F">
        <w:rPr>
          <w:rFonts w:asciiTheme="minorHAnsi" w:hAnsiTheme="minorHAnsi" w:cstheme="minorHAnsi"/>
          <w:color w:val="223333"/>
        </w:rPr>
        <w:t>,</w:t>
      </w:r>
      <w:r w:rsidR="00B42459" w:rsidRPr="00436E8F">
        <w:rPr>
          <w:rFonts w:asciiTheme="minorHAnsi" w:hAnsiTheme="minorHAnsi" w:cstheme="minorHAnsi"/>
          <w:color w:val="223333"/>
        </w:rPr>
        <w:t xml:space="preserve"> </w:t>
      </w:r>
      <w:r w:rsidR="00436E8F" w:rsidRPr="00436E8F">
        <w:rPr>
          <w:rFonts w:asciiTheme="minorHAnsi" w:hAnsiTheme="minorHAnsi" w:cstheme="minorHAnsi"/>
          <w:color w:val="223333"/>
        </w:rPr>
        <w:t>r</w:t>
      </w:r>
      <w:r w:rsidRPr="00436E8F">
        <w:rPr>
          <w:rFonts w:asciiTheme="minorHAnsi" w:hAnsiTheme="minorHAnsi" w:cstheme="minorHAnsi"/>
          <w:color w:val="223333"/>
        </w:rPr>
        <w:t xml:space="preserve">ehabilitation became </w:t>
      </w:r>
      <w:r w:rsidR="00436E8F" w:rsidRPr="00436E8F">
        <w:rPr>
          <w:rFonts w:asciiTheme="minorHAnsi" w:hAnsiTheme="minorHAnsi" w:cstheme="minorHAnsi"/>
          <w:color w:val="223333"/>
        </w:rPr>
        <w:t xml:space="preserve">strongly </w:t>
      </w:r>
      <w:r w:rsidRPr="00436E8F">
        <w:rPr>
          <w:rFonts w:asciiTheme="minorHAnsi" w:hAnsiTheme="minorHAnsi" w:cstheme="minorHAnsi"/>
          <w:color w:val="223333"/>
        </w:rPr>
        <w:t>linked with employment potential, as in the development of the organisation</w:t>
      </w:r>
      <w:r w:rsidR="003969F1">
        <w:rPr>
          <w:rFonts w:asciiTheme="minorHAnsi" w:hAnsiTheme="minorHAnsi" w:cstheme="minorHAnsi"/>
          <w:color w:val="223333"/>
        </w:rPr>
        <w:t>,</w:t>
      </w:r>
      <w:r w:rsidRPr="00436E8F">
        <w:rPr>
          <w:rFonts w:asciiTheme="minorHAnsi" w:hAnsiTheme="minorHAnsi" w:cstheme="minorHAnsi"/>
          <w:color w:val="223333"/>
        </w:rPr>
        <w:t xml:space="preserve"> the </w:t>
      </w:r>
      <w:r w:rsidR="00436E8F" w:rsidRPr="00436E8F">
        <w:rPr>
          <w:rFonts w:asciiTheme="minorHAnsi" w:hAnsiTheme="minorHAnsi" w:cstheme="minorHAnsi"/>
          <w:color w:val="223333"/>
        </w:rPr>
        <w:t>Rehabilitation League</w:t>
      </w:r>
      <w:r w:rsidR="003969F1">
        <w:rPr>
          <w:rFonts w:asciiTheme="minorHAnsi" w:hAnsiTheme="minorHAnsi" w:cstheme="minorHAnsi"/>
          <w:color w:val="223333"/>
        </w:rPr>
        <w:t>,</w:t>
      </w:r>
      <w:r w:rsidR="00436E8F" w:rsidRPr="00436E8F">
        <w:rPr>
          <w:rFonts w:asciiTheme="minorHAnsi" w:hAnsiTheme="minorHAnsi" w:cstheme="minorHAnsi"/>
          <w:color w:val="223333"/>
        </w:rPr>
        <w:t xml:space="preserve"> and which still exists</w:t>
      </w:r>
      <w:r w:rsidR="007C717F">
        <w:rPr>
          <w:rFonts w:asciiTheme="minorHAnsi" w:hAnsiTheme="minorHAnsi" w:cstheme="minorHAnsi"/>
          <w:color w:val="223333"/>
        </w:rPr>
        <w:t xml:space="preserve"> today</w:t>
      </w:r>
      <w:r w:rsidR="00436E8F" w:rsidRPr="00436E8F">
        <w:rPr>
          <w:rFonts w:asciiTheme="minorHAnsi" w:hAnsiTheme="minorHAnsi" w:cstheme="minorHAnsi"/>
          <w:color w:val="223333"/>
        </w:rPr>
        <w:t xml:space="preserve"> as</w:t>
      </w:r>
      <w:r w:rsidR="007C717F">
        <w:rPr>
          <w:rFonts w:asciiTheme="minorHAnsi" w:hAnsiTheme="minorHAnsi" w:cstheme="minorHAnsi"/>
          <w:color w:val="223333"/>
        </w:rPr>
        <w:t xml:space="preserve"> the</w:t>
      </w:r>
      <w:r w:rsidR="00436E8F" w:rsidRPr="00436E8F">
        <w:rPr>
          <w:rFonts w:asciiTheme="minorHAnsi" w:hAnsiTheme="minorHAnsi" w:cstheme="minorHAnsi"/>
          <w:color w:val="223333"/>
        </w:rPr>
        <w:t xml:space="preserve"> employment service </w:t>
      </w:r>
      <w:proofErr w:type="spellStart"/>
      <w:r w:rsidR="00436E8F" w:rsidRPr="00436E8F">
        <w:rPr>
          <w:rFonts w:asciiTheme="minorHAnsi" w:hAnsiTheme="minorHAnsi" w:cstheme="minorHAnsi"/>
          <w:color w:val="223333"/>
        </w:rPr>
        <w:t>Workbridge</w:t>
      </w:r>
      <w:proofErr w:type="spellEnd"/>
      <w:r w:rsidR="00436E8F" w:rsidRPr="00436E8F">
        <w:rPr>
          <w:rFonts w:asciiTheme="minorHAnsi" w:hAnsiTheme="minorHAnsi" w:cstheme="minorHAnsi"/>
          <w:color w:val="223333"/>
        </w:rPr>
        <w:t>.</w:t>
      </w:r>
    </w:p>
    <w:p w14:paraId="548D2EA9" w14:textId="794DEBF4" w:rsidR="001B2BF2" w:rsidRDefault="001B2BF2" w:rsidP="00436E8F">
      <w:pPr>
        <w:spacing w:line="360" w:lineRule="auto"/>
      </w:pPr>
      <w:r w:rsidRPr="009D18E8">
        <w:t>The general population became increasingly aware of mental illness and physical impairments as experienced by sold</w:t>
      </w:r>
      <w:r w:rsidR="00436E8F">
        <w:t>i</w:t>
      </w:r>
      <w:r w:rsidRPr="009D18E8">
        <w:t xml:space="preserve">ers returning home after the world wars. </w:t>
      </w:r>
      <w:r w:rsidR="00436E8F" w:rsidRPr="009D18E8">
        <w:t>The rehabilitation of mentally and physically impaired into society was emphasised.</w:t>
      </w:r>
      <w:r w:rsidR="00436E8F">
        <w:t xml:space="preserve"> </w:t>
      </w:r>
      <w:r w:rsidRPr="009D18E8">
        <w:t xml:space="preserve">There was a need for better services, including psychiatric treatment, physiotherapy and plastic surgery. </w:t>
      </w:r>
      <w:r w:rsidR="00436E8F" w:rsidRPr="00436E8F">
        <w:rPr>
          <w:rFonts w:cstheme="minorHAnsi"/>
          <w:color w:val="223333"/>
        </w:rPr>
        <w:lastRenderedPageBreak/>
        <w:t xml:space="preserve">War injuries also helped in the development of </w:t>
      </w:r>
      <w:r w:rsidR="00436E8F">
        <w:rPr>
          <w:rFonts w:cstheme="minorHAnsi"/>
          <w:color w:val="223333"/>
        </w:rPr>
        <w:t>improved</w:t>
      </w:r>
      <w:r w:rsidR="00436E8F" w:rsidRPr="00436E8F">
        <w:rPr>
          <w:rFonts w:cstheme="minorHAnsi"/>
          <w:color w:val="223333"/>
        </w:rPr>
        <w:t xml:space="preserve"> medical skills such as </w:t>
      </w:r>
      <w:r w:rsidR="00436E8F">
        <w:rPr>
          <w:rFonts w:cstheme="minorHAnsi"/>
          <w:color w:val="223333"/>
        </w:rPr>
        <w:t xml:space="preserve">treatment for burns, </w:t>
      </w:r>
      <w:r w:rsidR="00436E8F" w:rsidRPr="00436E8F">
        <w:rPr>
          <w:rFonts w:cstheme="minorHAnsi"/>
          <w:color w:val="223333"/>
        </w:rPr>
        <w:t xml:space="preserve">plastic surgery and </w:t>
      </w:r>
      <w:r w:rsidR="002E2068">
        <w:rPr>
          <w:rFonts w:cstheme="minorHAnsi"/>
          <w:color w:val="223333"/>
        </w:rPr>
        <w:t>o</w:t>
      </w:r>
      <w:r w:rsidR="0076423E" w:rsidRPr="00436E8F">
        <w:rPr>
          <w:rFonts w:cstheme="minorHAnsi"/>
          <w:color w:val="223333"/>
        </w:rPr>
        <w:t>rthop</w:t>
      </w:r>
      <w:r w:rsidR="002E2068">
        <w:rPr>
          <w:rFonts w:cstheme="minorHAnsi"/>
          <w:color w:val="223333"/>
        </w:rPr>
        <w:t>a</w:t>
      </w:r>
      <w:r w:rsidR="0076423E" w:rsidRPr="00436E8F">
        <w:rPr>
          <w:rFonts w:cstheme="minorHAnsi"/>
          <w:color w:val="223333"/>
        </w:rPr>
        <w:t>edics</w:t>
      </w:r>
      <w:r w:rsidR="00436E8F" w:rsidRPr="00436E8F">
        <w:rPr>
          <w:rFonts w:cstheme="minorHAnsi"/>
          <w:color w:val="223333"/>
        </w:rPr>
        <w:t xml:space="preserve">. </w:t>
      </w:r>
    </w:p>
    <w:p w14:paraId="34104147" w14:textId="77777777" w:rsidR="001B2BF2" w:rsidRDefault="001B2BF2" w:rsidP="00FC6E19">
      <w:pPr>
        <w:pStyle w:val="NormalWeb"/>
        <w:shd w:val="clear" w:color="auto" w:fill="FFFFFF"/>
        <w:spacing w:before="0" w:beforeAutospacing="0" w:after="180" w:afterAutospacing="0"/>
        <w:textAlignment w:val="baseline"/>
        <w:rPr>
          <w:rFonts w:ascii="Georgia" w:hAnsi="Georgia"/>
          <w:color w:val="223333"/>
        </w:rPr>
      </w:pPr>
    </w:p>
    <w:p w14:paraId="75F01D7F" w14:textId="17A8965D" w:rsidR="00FF0C6E" w:rsidRPr="00A812BA" w:rsidRDefault="00FF0C6E" w:rsidP="00FC6E19">
      <w:pPr>
        <w:pStyle w:val="NormalWeb"/>
        <w:shd w:val="clear" w:color="auto" w:fill="FFFFFF"/>
        <w:spacing w:before="0" w:beforeAutospacing="0" w:after="180" w:afterAutospacing="0"/>
        <w:textAlignment w:val="baseline"/>
        <w:rPr>
          <w:rFonts w:ascii="Georgia" w:hAnsi="Georgia"/>
          <w:color w:val="223333"/>
        </w:rPr>
      </w:pPr>
      <w:r>
        <w:rPr>
          <w:rFonts w:ascii="Georgia" w:hAnsi="Georgia"/>
          <w:color w:val="223333"/>
        </w:rPr>
        <w:fldChar w:fldCharType="begin"/>
      </w:r>
      <w:r>
        <w:rPr>
          <w:rFonts w:ascii="Georgia" w:hAnsi="Georgia"/>
          <w:color w:val="223333"/>
        </w:rPr>
        <w:instrText xml:space="preserve"> INCLUDEPICTURE "https://d3nd7i493f0o21.cloudfront.net/assets/resized/img/servicemen-0-500-0-379.png" \* MERGEFORMATINET </w:instrText>
      </w:r>
      <w:r>
        <w:rPr>
          <w:rFonts w:ascii="Georgia" w:hAnsi="Georgia"/>
          <w:color w:val="223333"/>
        </w:rPr>
        <w:fldChar w:fldCharType="separate"/>
      </w:r>
      <w:r>
        <w:rPr>
          <w:rFonts w:ascii="Georgia" w:hAnsi="Georgia"/>
          <w:noProof/>
          <w:color w:val="223333"/>
          <w:lang w:eastAsia="en-NZ"/>
        </w:rPr>
        <w:drawing>
          <wp:inline distT="0" distB="0" distL="0" distR="0" wp14:anchorId="399D1FC3" wp14:editId="663E546E">
            <wp:extent cx="5727700" cy="4345305"/>
            <wp:effectExtent l="0" t="0" r="0" b="0"/>
            <wp:docPr id="9" name="Picture 9" descr="Men in wheelchairs sit next to hospital beds and do embroidery, watched over by nurses in this photo taken just after World War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4345305"/>
                    </a:xfrm>
                    <a:prstGeom prst="rect">
                      <a:avLst/>
                    </a:prstGeom>
                    <a:noFill/>
                    <a:ln>
                      <a:noFill/>
                    </a:ln>
                  </pic:spPr>
                </pic:pic>
              </a:graphicData>
            </a:graphic>
          </wp:inline>
        </w:drawing>
      </w:r>
      <w:r>
        <w:rPr>
          <w:rFonts w:ascii="Georgia" w:hAnsi="Georgia"/>
          <w:color w:val="223333"/>
        </w:rPr>
        <w:fldChar w:fldCharType="end"/>
      </w:r>
    </w:p>
    <w:p w14:paraId="1063D22F" w14:textId="77777777" w:rsidR="00FF0C6E" w:rsidRDefault="00FF0C6E" w:rsidP="00FF0C6E">
      <w:pPr>
        <w:pStyle w:val="NormalWeb"/>
        <w:shd w:val="clear" w:color="auto" w:fill="FFFFFF"/>
        <w:spacing w:before="0" w:beforeAutospacing="0" w:after="0" w:afterAutospacing="0"/>
        <w:textAlignment w:val="baseline"/>
        <w:rPr>
          <w:rFonts w:ascii="Georgia" w:hAnsi="Georgia"/>
          <w:color w:val="223333"/>
        </w:rPr>
      </w:pPr>
      <w:r>
        <w:rPr>
          <w:rStyle w:val="Emphasis"/>
          <w:rFonts w:ascii="Georgia" w:hAnsi="Georgia"/>
          <w:color w:val="223333"/>
          <w:bdr w:val="none" w:sz="0" w:space="0" w:color="auto" w:frame="1"/>
        </w:rPr>
        <w:t>Hinge, Leslie, 1868-1942. World War I returned servicemen embroidering [Christchurch Public Hospital].</w:t>
      </w:r>
    </w:p>
    <w:p w14:paraId="60831762" w14:textId="77777777" w:rsidR="00FF0C6E" w:rsidRDefault="00FF0C6E" w:rsidP="00FF0C6E">
      <w:pPr>
        <w:pStyle w:val="NormalWeb"/>
        <w:shd w:val="clear" w:color="auto" w:fill="FFFFFF"/>
        <w:spacing w:before="0" w:beforeAutospacing="0" w:after="0" w:afterAutospacing="0"/>
        <w:textAlignment w:val="baseline"/>
        <w:rPr>
          <w:rFonts w:ascii="Georgia" w:hAnsi="Georgia"/>
          <w:color w:val="223333"/>
        </w:rPr>
      </w:pPr>
      <w:r>
        <w:rPr>
          <w:rStyle w:val="Emphasis"/>
          <w:rFonts w:ascii="Georgia" w:hAnsi="Georgia"/>
          <w:color w:val="223333"/>
          <w:bdr w:val="none" w:sz="0" w:space="0" w:color="auto" w:frame="1"/>
        </w:rPr>
        <w:t>Ref: PAColl-5932-27. Alexander Turnbull Library, Wellington</w:t>
      </w:r>
    </w:p>
    <w:p w14:paraId="047DF5DB" w14:textId="77777777" w:rsidR="00FF0C6E" w:rsidRDefault="00FF0C6E" w:rsidP="00AA4AC6">
      <w:pPr>
        <w:pStyle w:val="NormalWeb"/>
        <w:shd w:val="clear" w:color="auto" w:fill="FFFFFF"/>
        <w:spacing w:before="0" w:beforeAutospacing="0" w:after="0" w:afterAutospacing="0"/>
        <w:textAlignment w:val="baseline"/>
        <w:rPr>
          <w:rFonts w:ascii="Georgia" w:hAnsi="Georgia"/>
          <w:color w:val="223333"/>
        </w:rPr>
      </w:pPr>
    </w:p>
    <w:p w14:paraId="48514624" w14:textId="04889F48" w:rsidR="00AA4AC6" w:rsidRPr="00436E8F" w:rsidRDefault="00932FCE" w:rsidP="0008512D">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436E8F">
        <w:rPr>
          <w:rFonts w:asciiTheme="minorHAnsi" w:hAnsiTheme="minorHAnsi" w:cstheme="minorHAnsi"/>
          <w:color w:val="223333"/>
        </w:rPr>
        <w:t>Some</w:t>
      </w:r>
      <w:r w:rsidR="003C2C8E" w:rsidRPr="00436E8F">
        <w:rPr>
          <w:rFonts w:asciiTheme="minorHAnsi" w:hAnsiTheme="minorHAnsi" w:cstheme="minorHAnsi"/>
          <w:color w:val="223333"/>
        </w:rPr>
        <w:t xml:space="preserve"> </w:t>
      </w:r>
      <w:r w:rsidR="00436E8F" w:rsidRPr="00436E8F">
        <w:rPr>
          <w:rFonts w:asciiTheme="minorHAnsi" w:hAnsiTheme="minorHAnsi" w:cstheme="minorHAnsi"/>
          <w:color w:val="223333"/>
        </w:rPr>
        <w:t xml:space="preserve">of the injured </w:t>
      </w:r>
      <w:r w:rsidR="003C2C8E" w:rsidRPr="00436E8F">
        <w:rPr>
          <w:rFonts w:asciiTheme="minorHAnsi" w:hAnsiTheme="minorHAnsi" w:cstheme="minorHAnsi"/>
          <w:color w:val="223333"/>
        </w:rPr>
        <w:t>came from privileged families</w:t>
      </w:r>
      <w:r w:rsidR="002C30DD">
        <w:rPr>
          <w:rFonts w:asciiTheme="minorHAnsi" w:hAnsiTheme="minorHAnsi" w:cstheme="minorHAnsi"/>
          <w:color w:val="223333"/>
        </w:rPr>
        <w:t>, for example,</w:t>
      </w:r>
      <w:r w:rsidR="006C7E6B" w:rsidRPr="00436E8F">
        <w:rPr>
          <w:rFonts w:asciiTheme="minorHAnsi" w:hAnsiTheme="minorHAnsi" w:cstheme="minorHAnsi"/>
          <w:color w:val="223333"/>
        </w:rPr>
        <w:t xml:space="preserve"> </w:t>
      </w:r>
      <w:r w:rsidRPr="00436E8F">
        <w:rPr>
          <w:rFonts w:asciiTheme="minorHAnsi" w:hAnsiTheme="minorHAnsi" w:cstheme="minorHAnsi"/>
          <w:color w:val="223333"/>
        </w:rPr>
        <w:t> </w:t>
      </w:r>
      <w:hyperlink r:id="rId13" w:history="1">
        <w:r w:rsidRPr="0008512D">
          <w:rPr>
            <w:rStyle w:val="Hyperlink"/>
            <w:rFonts w:asciiTheme="minorHAnsi" w:hAnsiTheme="minorHAnsi" w:cstheme="minorHAnsi"/>
            <w:color w:val="000000" w:themeColor="text1"/>
            <w:u w:val="none"/>
          </w:rPr>
          <w:t>Clutha Mackenzie</w:t>
        </w:r>
      </w:hyperlink>
      <w:r w:rsidR="003C2C8E" w:rsidRPr="0008512D">
        <w:rPr>
          <w:rFonts w:asciiTheme="minorHAnsi" w:hAnsiTheme="minorHAnsi" w:cstheme="minorHAnsi"/>
          <w:color w:val="000000" w:themeColor="text1"/>
        </w:rPr>
        <w:t xml:space="preserve">, </w:t>
      </w:r>
      <w:r w:rsidR="003C2C8E" w:rsidRPr="00436E8F">
        <w:rPr>
          <w:rFonts w:asciiTheme="minorHAnsi" w:hAnsiTheme="minorHAnsi" w:cstheme="minorHAnsi"/>
          <w:color w:val="223333"/>
        </w:rPr>
        <w:t>whose father was briefly Prime Minister</w:t>
      </w:r>
      <w:r w:rsidR="00436E8F" w:rsidRPr="00436E8F">
        <w:rPr>
          <w:rFonts w:asciiTheme="minorHAnsi" w:hAnsiTheme="minorHAnsi" w:cstheme="minorHAnsi"/>
          <w:color w:val="223333"/>
        </w:rPr>
        <w:t>,</w:t>
      </w:r>
      <w:r w:rsidR="003C2C8E" w:rsidRPr="00436E8F">
        <w:rPr>
          <w:rFonts w:asciiTheme="minorHAnsi" w:hAnsiTheme="minorHAnsi" w:cstheme="minorHAnsi"/>
          <w:color w:val="223333"/>
        </w:rPr>
        <w:t xml:space="preserve"> </w:t>
      </w:r>
      <w:r w:rsidR="002C30DD">
        <w:rPr>
          <w:rFonts w:asciiTheme="minorHAnsi" w:hAnsiTheme="minorHAnsi" w:cstheme="minorHAnsi"/>
          <w:color w:val="223333"/>
        </w:rPr>
        <w:t xml:space="preserve">and who </w:t>
      </w:r>
      <w:r w:rsidR="003C2C8E" w:rsidRPr="00436E8F">
        <w:rPr>
          <w:rFonts w:asciiTheme="minorHAnsi" w:hAnsiTheme="minorHAnsi" w:cstheme="minorHAnsi"/>
          <w:color w:val="223333"/>
        </w:rPr>
        <w:t xml:space="preserve">lost </w:t>
      </w:r>
      <w:r w:rsidRPr="00436E8F">
        <w:rPr>
          <w:rFonts w:asciiTheme="minorHAnsi" w:hAnsiTheme="minorHAnsi" w:cstheme="minorHAnsi"/>
          <w:color w:val="223333"/>
        </w:rPr>
        <w:t xml:space="preserve">his sight at Gallipoli. In the 1922 general election he stood unsuccessfully for the Reform Party against the Labour Party’s John A Lee, who had lost an arm in battle. </w:t>
      </w:r>
      <w:r w:rsidR="006C7E6B" w:rsidRPr="00436E8F">
        <w:rPr>
          <w:rFonts w:asciiTheme="minorHAnsi" w:hAnsiTheme="minorHAnsi" w:cstheme="minorHAnsi"/>
          <w:color w:val="223333"/>
        </w:rPr>
        <w:t>McKenzie</w:t>
      </w:r>
      <w:r w:rsidR="003C2C8E" w:rsidRPr="00436E8F">
        <w:rPr>
          <w:rFonts w:asciiTheme="minorHAnsi" w:hAnsiTheme="minorHAnsi" w:cstheme="minorHAnsi"/>
          <w:color w:val="223333"/>
        </w:rPr>
        <w:t xml:space="preserve"> helped develop the </w:t>
      </w:r>
      <w:r w:rsidRPr="00436E8F">
        <w:rPr>
          <w:rFonts w:asciiTheme="minorHAnsi" w:hAnsiTheme="minorHAnsi" w:cstheme="minorHAnsi"/>
          <w:color w:val="223333"/>
        </w:rPr>
        <w:t xml:space="preserve">New Zealand Foundation </w:t>
      </w:r>
      <w:r w:rsidR="002C30DD">
        <w:rPr>
          <w:rFonts w:asciiTheme="minorHAnsi" w:hAnsiTheme="minorHAnsi" w:cstheme="minorHAnsi"/>
          <w:color w:val="223333"/>
        </w:rPr>
        <w:t>for</w:t>
      </w:r>
      <w:r w:rsidRPr="00436E8F">
        <w:rPr>
          <w:rFonts w:asciiTheme="minorHAnsi" w:hAnsiTheme="minorHAnsi" w:cstheme="minorHAnsi"/>
          <w:color w:val="223333"/>
        </w:rPr>
        <w:t xml:space="preserve"> the Blind and the development of a universal Braille system.</w:t>
      </w:r>
      <w:r w:rsidR="00436E8F" w:rsidRPr="00436E8F">
        <w:rPr>
          <w:rFonts w:asciiTheme="minorHAnsi" w:hAnsiTheme="minorHAnsi" w:cstheme="minorHAnsi"/>
          <w:color w:val="223333"/>
        </w:rPr>
        <w:t xml:space="preserve"> </w:t>
      </w:r>
      <w:r w:rsidR="00436E8F" w:rsidRPr="00436E8F">
        <w:rPr>
          <w:rFonts w:asciiTheme="minorHAnsi" w:hAnsiTheme="minorHAnsi" w:cstheme="minorHAnsi"/>
        </w:rPr>
        <w:t xml:space="preserve">In 1924, legislation was passed allowing a pension for blind people. </w:t>
      </w:r>
    </w:p>
    <w:p w14:paraId="6B894561" w14:textId="4ED34919" w:rsidR="00401576" w:rsidRPr="00436E8F" w:rsidRDefault="00932FCE" w:rsidP="00436E8F">
      <w:pPr>
        <w:shd w:val="clear" w:color="auto" w:fill="FFFFFF"/>
        <w:spacing w:after="180" w:line="360" w:lineRule="auto"/>
        <w:textAlignment w:val="baseline"/>
        <w:rPr>
          <w:rFonts w:eastAsia="Times New Roman" w:cstheme="minorHAnsi"/>
          <w:color w:val="223333"/>
          <w:lang w:eastAsia="en-GB"/>
        </w:rPr>
      </w:pPr>
      <w:r w:rsidRPr="00436E8F">
        <w:rPr>
          <w:rFonts w:eastAsia="Times New Roman" w:cstheme="minorHAnsi"/>
          <w:color w:val="223333"/>
          <w:lang w:eastAsia="en-GB"/>
        </w:rPr>
        <w:t xml:space="preserve">In </w:t>
      </w:r>
      <w:r w:rsidR="001601C2" w:rsidRPr="00436E8F">
        <w:rPr>
          <w:rFonts w:eastAsia="Times New Roman" w:cstheme="minorHAnsi"/>
          <w:color w:val="223333"/>
          <w:lang w:eastAsia="en-GB"/>
        </w:rPr>
        <w:t>1935</w:t>
      </w:r>
      <w:r w:rsidR="002E2068">
        <w:rPr>
          <w:rFonts w:eastAsia="Times New Roman" w:cstheme="minorHAnsi"/>
          <w:color w:val="223333"/>
          <w:lang w:eastAsia="en-GB"/>
        </w:rPr>
        <w:t>,</w:t>
      </w:r>
      <w:r w:rsidRPr="00436E8F">
        <w:rPr>
          <w:rFonts w:eastAsia="Times New Roman" w:cstheme="minorHAnsi"/>
          <w:color w:val="223333"/>
          <w:lang w:eastAsia="en-GB"/>
        </w:rPr>
        <w:t xml:space="preserve"> surgeons founded the Crippled Children’s Society to deal with physical impairments such as those caused by polio. </w:t>
      </w:r>
      <w:r w:rsidR="00AA4AC6" w:rsidRPr="00436E8F">
        <w:rPr>
          <w:rFonts w:eastAsia="Times New Roman" w:cstheme="minorHAnsi"/>
          <w:color w:val="223333"/>
          <w:lang w:eastAsia="en-GB"/>
        </w:rPr>
        <w:t xml:space="preserve">It was expensive for families to get this help before the </w:t>
      </w:r>
      <w:r w:rsidRPr="00436E8F">
        <w:rPr>
          <w:rFonts w:eastAsia="Times New Roman" w:cstheme="minorHAnsi"/>
          <w:color w:val="223333"/>
          <w:lang w:eastAsia="en-GB"/>
        </w:rPr>
        <w:t>first Labour Government</w:t>
      </w:r>
      <w:r w:rsidR="00AA4AC6" w:rsidRPr="00436E8F">
        <w:rPr>
          <w:rFonts w:eastAsia="Times New Roman" w:cstheme="minorHAnsi"/>
          <w:color w:val="223333"/>
          <w:lang w:eastAsia="en-GB"/>
        </w:rPr>
        <w:t xml:space="preserve"> (elected in 1935) </w:t>
      </w:r>
      <w:r w:rsidR="005C74CA">
        <w:rPr>
          <w:rFonts w:eastAsia="Times New Roman" w:cstheme="minorHAnsi"/>
          <w:color w:val="223333"/>
          <w:lang w:eastAsia="en-GB"/>
        </w:rPr>
        <w:t>established</w:t>
      </w:r>
      <w:r w:rsidR="00AA4AC6" w:rsidRPr="00436E8F">
        <w:rPr>
          <w:rFonts w:eastAsia="Times New Roman" w:cstheme="minorHAnsi"/>
          <w:color w:val="223333"/>
          <w:lang w:eastAsia="en-GB"/>
        </w:rPr>
        <w:t xml:space="preserve"> free hospital care. The </w:t>
      </w:r>
      <w:r w:rsidRPr="00436E8F">
        <w:rPr>
          <w:rFonts w:eastAsia="Times New Roman" w:cstheme="minorHAnsi"/>
          <w:color w:val="223333"/>
          <w:lang w:eastAsia="en-GB"/>
        </w:rPr>
        <w:t>1938 Social Security Act founded the welfare state with some disability support and pensions.</w:t>
      </w:r>
    </w:p>
    <w:p w14:paraId="65D9CE4A" w14:textId="6FCBDCC0" w:rsidR="00DE6E59" w:rsidRPr="00DE6E59" w:rsidRDefault="00DE6E59" w:rsidP="00DE6E59">
      <w:pPr>
        <w:shd w:val="clear" w:color="auto" w:fill="FFFFFF"/>
        <w:spacing w:after="180"/>
        <w:textAlignment w:val="baseline"/>
        <w:rPr>
          <w:rFonts w:ascii="Georgia" w:eastAsia="Times New Roman" w:hAnsi="Georgia" w:cs="Times New Roman"/>
          <w:color w:val="223333"/>
          <w:lang w:eastAsia="en-GB"/>
        </w:rPr>
      </w:pPr>
      <w:r>
        <w:rPr>
          <w:rFonts w:ascii="Georgia" w:hAnsi="Georgia"/>
          <w:color w:val="223333"/>
        </w:rPr>
        <w:lastRenderedPageBreak/>
        <w:fldChar w:fldCharType="begin"/>
      </w:r>
      <w:r>
        <w:rPr>
          <w:rFonts w:ascii="Georgia" w:hAnsi="Georgia"/>
          <w:color w:val="223333"/>
        </w:rPr>
        <w:instrText xml:space="preserve"> INCLUDEPICTURE "https://d3nd7i493f0o21.cloudfront.net/assets/resized/img/wilsonhome-0-500-0-490.png" \* MERGEFORMATINET </w:instrText>
      </w:r>
      <w:r>
        <w:rPr>
          <w:rFonts w:ascii="Georgia" w:hAnsi="Georgia"/>
          <w:color w:val="223333"/>
        </w:rPr>
        <w:fldChar w:fldCharType="separate"/>
      </w:r>
      <w:r>
        <w:rPr>
          <w:rFonts w:ascii="Georgia" w:hAnsi="Georgia"/>
          <w:noProof/>
          <w:color w:val="223333"/>
          <w:lang w:eastAsia="en-NZ"/>
        </w:rPr>
        <w:drawing>
          <wp:inline distT="0" distB="0" distL="0" distR="0" wp14:anchorId="7AE0A9DB" wp14:editId="7E457A0D">
            <wp:extent cx="5727700" cy="5613400"/>
            <wp:effectExtent l="0" t="0" r="0" b="0"/>
            <wp:docPr id="8" name="Picture 8" descr="Children lying on metal hospital beds get some sunshine outside a hospital-typ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5613400"/>
                    </a:xfrm>
                    <a:prstGeom prst="rect">
                      <a:avLst/>
                    </a:prstGeom>
                    <a:noFill/>
                    <a:ln>
                      <a:noFill/>
                    </a:ln>
                  </pic:spPr>
                </pic:pic>
              </a:graphicData>
            </a:graphic>
          </wp:inline>
        </w:drawing>
      </w:r>
      <w:r>
        <w:rPr>
          <w:rFonts w:ascii="Georgia" w:hAnsi="Georgia"/>
          <w:color w:val="223333"/>
        </w:rPr>
        <w:fldChar w:fldCharType="end"/>
      </w:r>
    </w:p>
    <w:p w14:paraId="08B0D1A6" w14:textId="5A6D8BAD" w:rsidR="00DE6E59" w:rsidRPr="00DE6E59" w:rsidRDefault="00DE6E59" w:rsidP="00DE6E59">
      <w:pPr>
        <w:pStyle w:val="NormalWeb"/>
        <w:shd w:val="clear" w:color="auto" w:fill="FFFFFF"/>
        <w:spacing w:before="0" w:beforeAutospacing="0" w:after="0" w:afterAutospacing="0"/>
        <w:textAlignment w:val="baseline"/>
        <w:rPr>
          <w:rFonts w:ascii="Georgia" w:hAnsi="Georgia"/>
          <w:color w:val="223333"/>
        </w:rPr>
      </w:pPr>
      <w:r>
        <w:rPr>
          <w:rStyle w:val="Emphasis"/>
          <w:rFonts w:ascii="Georgia" w:hAnsi="Georgia"/>
          <w:color w:val="223333"/>
          <w:bdr w:val="none" w:sz="0" w:space="0" w:color="auto" w:frame="1"/>
        </w:rPr>
        <w:t>The Wilson Home for crippled children in Takapuna, Auckland. Photograph taken in 1943 by John Pascoe. Turnbull Library Ref: 1/4-000643-F</w:t>
      </w:r>
    </w:p>
    <w:p w14:paraId="24383B05" w14:textId="3B300647" w:rsidR="006C7E6B" w:rsidRPr="005C74CA" w:rsidRDefault="001601C2" w:rsidP="00A61989">
      <w:pPr>
        <w:pStyle w:val="Heading2"/>
      </w:pPr>
      <w:bookmarkStart w:id="4" w:name="_Toc56691163"/>
      <w:r w:rsidRPr="005C74CA">
        <w:t>Institutionalisation</w:t>
      </w:r>
      <w:r w:rsidR="00D9023D" w:rsidRPr="005C74CA">
        <w:t xml:space="preserve"> </w:t>
      </w:r>
      <w:r w:rsidR="005C74CA">
        <w:t>and</w:t>
      </w:r>
      <w:r w:rsidR="00D9023D" w:rsidRPr="005C74CA">
        <w:t xml:space="preserve"> </w:t>
      </w:r>
      <w:r w:rsidR="00780A08">
        <w:t>p</w:t>
      </w:r>
      <w:r w:rsidR="0060377B" w:rsidRPr="005C74CA">
        <w:t xml:space="preserve">arental </w:t>
      </w:r>
      <w:r w:rsidR="00780A08">
        <w:t>a</w:t>
      </w:r>
      <w:r w:rsidR="006C7E6B" w:rsidRPr="005C74CA">
        <w:t>dvocacy</w:t>
      </w:r>
      <w:bookmarkEnd w:id="4"/>
    </w:p>
    <w:p w14:paraId="249CDFAB" w14:textId="4DE475AF" w:rsidR="00932FCE" w:rsidRDefault="00932FCE" w:rsidP="00932FCE">
      <w:pPr>
        <w:spacing w:before="100" w:beforeAutospacing="1" w:after="100" w:afterAutospacing="1" w:line="276" w:lineRule="auto"/>
        <w:rPr>
          <w:rFonts w:ascii="Calibri" w:hAnsi="Calibri" w:cs="Calibri"/>
        </w:rPr>
      </w:pPr>
      <w:r w:rsidRPr="003B0A96">
        <w:rPr>
          <w:rFonts w:ascii="Calibri" w:hAnsi="Calibri" w:cs="Calibri"/>
        </w:rPr>
        <w:t>In 1949</w:t>
      </w:r>
      <w:r w:rsidR="00780A08">
        <w:rPr>
          <w:rFonts w:ascii="Calibri" w:hAnsi="Calibri" w:cs="Calibri"/>
        </w:rPr>
        <w:t>,</w:t>
      </w:r>
      <w:r w:rsidRPr="003B0A96">
        <w:rPr>
          <w:rFonts w:ascii="Calibri" w:hAnsi="Calibri" w:cs="Calibri"/>
        </w:rPr>
        <w:t xml:space="preserve"> parents of children with impairments</w:t>
      </w:r>
      <w:r w:rsidR="00BA4E19">
        <w:rPr>
          <w:rFonts w:ascii="Calibri" w:hAnsi="Calibri" w:cs="Calibri"/>
        </w:rPr>
        <w:t>,</w:t>
      </w:r>
      <w:r w:rsidRPr="003B0A96">
        <w:rPr>
          <w:rFonts w:ascii="Calibri" w:hAnsi="Calibri" w:cs="Calibri"/>
        </w:rPr>
        <w:t xml:space="preserve"> including intellectual disability</w:t>
      </w:r>
      <w:r w:rsidR="00BA4E19">
        <w:rPr>
          <w:rFonts w:ascii="Calibri" w:hAnsi="Calibri" w:cs="Calibri"/>
        </w:rPr>
        <w:t>,</w:t>
      </w:r>
      <w:r w:rsidRPr="003B0A96">
        <w:rPr>
          <w:rFonts w:ascii="Calibri" w:hAnsi="Calibri" w:cs="Calibri"/>
        </w:rPr>
        <w:t xml:space="preserve"> founded the forerunner to the IHC</w:t>
      </w:r>
      <w:r w:rsidR="008924A0">
        <w:rPr>
          <w:rFonts w:ascii="Calibri" w:hAnsi="Calibri" w:cs="Calibri"/>
        </w:rPr>
        <w:t>, called the Intellectually Disabled Children’s Parents’ Association</w:t>
      </w:r>
      <w:r w:rsidR="00436E8F">
        <w:rPr>
          <w:rFonts w:ascii="Calibri" w:hAnsi="Calibri" w:cs="Calibri"/>
        </w:rPr>
        <w:t>.</w:t>
      </w:r>
      <w:r>
        <w:rPr>
          <w:rFonts w:ascii="Calibri" w:hAnsi="Calibri" w:cs="Calibri"/>
        </w:rPr>
        <w:t xml:space="preserve"> </w:t>
      </w:r>
      <w:r w:rsidRPr="003B0A96">
        <w:rPr>
          <w:rFonts w:ascii="Calibri" w:hAnsi="Calibri" w:cs="Calibri"/>
        </w:rPr>
        <w:t>They wanted schools and community facilities for their children so they could keep them at home and out of ins</w:t>
      </w:r>
      <w:r>
        <w:rPr>
          <w:rFonts w:ascii="Calibri" w:hAnsi="Calibri" w:cs="Calibri"/>
        </w:rPr>
        <w:t>t</w:t>
      </w:r>
      <w:r w:rsidRPr="003B0A96">
        <w:rPr>
          <w:rFonts w:ascii="Calibri" w:hAnsi="Calibri" w:cs="Calibri"/>
        </w:rPr>
        <w:t>itutions</w:t>
      </w:r>
      <w:r>
        <w:rPr>
          <w:rFonts w:ascii="Calibri" w:hAnsi="Calibri" w:cs="Calibri"/>
        </w:rPr>
        <w:t>, as recommended by the World Health Organisation.</w:t>
      </w:r>
      <w:r w:rsidRPr="003B0A96">
        <w:rPr>
          <w:rFonts w:ascii="Calibri" w:hAnsi="Calibri" w:cs="Calibri"/>
        </w:rPr>
        <w:t xml:space="preserve"> </w:t>
      </w:r>
      <w:r w:rsidR="006C7E6B">
        <w:rPr>
          <w:rFonts w:ascii="Calibri" w:hAnsi="Calibri" w:cs="Calibri"/>
        </w:rPr>
        <w:t xml:space="preserve">At that time there were few disability support organisations. One was the </w:t>
      </w:r>
      <w:r>
        <w:rPr>
          <w:rFonts w:ascii="Calibri" w:hAnsi="Calibri" w:cs="Calibri"/>
        </w:rPr>
        <w:t>Wellington After Care Ass</w:t>
      </w:r>
      <w:r w:rsidR="002369D3">
        <w:rPr>
          <w:rFonts w:ascii="Calibri" w:hAnsi="Calibri" w:cs="Calibri"/>
        </w:rPr>
        <w:t>ociatio</w:t>
      </w:r>
      <w:r>
        <w:rPr>
          <w:rFonts w:ascii="Calibri" w:hAnsi="Calibri" w:cs="Calibri"/>
        </w:rPr>
        <w:t xml:space="preserve">n – </w:t>
      </w:r>
      <w:r w:rsidR="006C7E6B">
        <w:rPr>
          <w:rFonts w:ascii="Calibri" w:hAnsi="Calibri" w:cs="Calibri"/>
        </w:rPr>
        <w:t>but its support was limited.</w:t>
      </w:r>
    </w:p>
    <w:p w14:paraId="629ADC76" w14:textId="6A0887E3" w:rsidR="00DE6E59" w:rsidRDefault="00DE6E59" w:rsidP="00932FCE">
      <w:pPr>
        <w:spacing w:before="100" w:beforeAutospacing="1" w:after="100" w:afterAutospacing="1" w:line="276" w:lineRule="auto"/>
        <w:rPr>
          <w:rFonts w:ascii="Calibri" w:hAnsi="Calibri" w:cs="Calibri"/>
        </w:rPr>
      </w:pPr>
      <w:r>
        <w:rPr>
          <w:rFonts w:ascii="Georgia" w:hAnsi="Georgia"/>
          <w:color w:val="223333"/>
        </w:rPr>
        <w:lastRenderedPageBreak/>
        <w:fldChar w:fldCharType="begin"/>
      </w:r>
      <w:r>
        <w:rPr>
          <w:rFonts w:ascii="Georgia" w:hAnsi="Georgia"/>
          <w:color w:val="223333"/>
        </w:rPr>
        <w:instrText xml:space="preserve"> INCLUDEPICTURE "https://d3nd7i493f0o21.cloudfront.net/assets/resized/img/ihcwomen-0-500-0-367.png" \* MERGEFORMATINET </w:instrText>
      </w:r>
      <w:r>
        <w:rPr>
          <w:rFonts w:ascii="Georgia" w:hAnsi="Georgia"/>
          <w:color w:val="223333"/>
        </w:rPr>
        <w:fldChar w:fldCharType="separate"/>
      </w:r>
      <w:r>
        <w:rPr>
          <w:rFonts w:ascii="Georgia" w:hAnsi="Georgia"/>
          <w:noProof/>
          <w:color w:val="223333"/>
          <w:lang w:eastAsia="en-NZ"/>
        </w:rPr>
        <w:drawing>
          <wp:inline distT="0" distB="0" distL="0" distR="0" wp14:anchorId="6451F451" wp14:editId="726706FE">
            <wp:extent cx="5727700" cy="4199890"/>
            <wp:effectExtent l="0" t="0" r="0" b="3810"/>
            <wp:docPr id="7" name="Picture 7" descr="Three women hold up used clothes and bric a brac they are selling to raise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4199890"/>
                    </a:xfrm>
                    <a:prstGeom prst="rect">
                      <a:avLst/>
                    </a:prstGeom>
                    <a:noFill/>
                    <a:ln>
                      <a:noFill/>
                    </a:ln>
                  </pic:spPr>
                </pic:pic>
              </a:graphicData>
            </a:graphic>
          </wp:inline>
        </w:drawing>
      </w:r>
      <w:r>
        <w:rPr>
          <w:rFonts w:ascii="Georgia" w:hAnsi="Georgia"/>
          <w:color w:val="223333"/>
        </w:rPr>
        <w:fldChar w:fldCharType="end"/>
      </w:r>
    </w:p>
    <w:p w14:paraId="58458555" w14:textId="1DF9BE72" w:rsidR="00DE6E59" w:rsidRPr="00DE6E59" w:rsidRDefault="00DE6E59" w:rsidP="00DE6E59">
      <w:pPr>
        <w:pStyle w:val="NormalWeb"/>
        <w:shd w:val="clear" w:color="auto" w:fill="FFFFFF"/>
        <w:spacing w:before="0" w:beforeAutospacing="0" w:after="0" w:afterAutospacing="0"/>
        <w:textAlignment w:val="baseline"/>
        <w:rPr>
          <w:rFonts w:ascii="Georgia" w:hAnsi="Georgia"/>
          <w:color w:val="223333"/>
        </w:rPr>
      </w:pPr>
      <w:r>
        <w:rPr>
          <w:rStyle w:val="Emphasis"/>
          <w:rFonts w:ascii="Georgia" w:hAnsi="Georgia"/>
          <w:color w:val="223333"/>
          <w:bdr w:val="none" w:sz="0" w:space="0" w:color="auto" w:frame="1"/>
        </w:rPr>
        <w:t>IHC women fundraising 1960s Turnbull Library PA Coll 9653</w:t>
      </w:r>
    </w:p>
    <w:p w14:paraId="4B225E40" w14:textId="660FEF22" w:rsidR="00DE6E59" w:rsidRDefault="006C7E6B" w:rsidP="00D9023D">
      <w:pPr>
        <w:spacing w:before="100" w:beforeAutospacing="1" w:after="100" w:afterAutospacing="1" w:line="360" w:lineRule="auto"/>
        <w:rPr>
          <w:rFonts w:ascii="Calibri" w:hAnsi="Calibri" w:cs="Calibri"/>
        </w:rPr>
      </w:pPr>
      <w:r>
        <w:rPr>
          <w:rFonts w:ascii="Calibri" w:hAnsi="Calibri" w:cs="Calibri"/>
        </w:rPr>
        <w:t>The parental advocates</w:t>
      </w:r>
      <w:r w:rsidR="00932FCE">
        <w:rPr>
          <w:rFonts w:ascii="Calibri" w:hAnsi="Calibri" w:cs="Calibri"/>
        </w:rPr>
        <w:t xml:space="preserve"> </w:t>
      </w:r>
      <w:r w:rsidR="00932FCE" w:rsidRPr="003B0A96">
        <w:rPr>
          <w:rFonts w:ascii="Calibri" w:hAnsi="Calibri" w:cs="Calibri"/>
        </w:rPr>
        <w:t xml:space="preserve">faced </w:t>
      </w:r>
      <w:r w:rsidR="00932FCE">
        <w:rPr>
          <w:rFonts w:ascii="Calibri" w:hAnsi="Calibri" w:cs="Calibri"/>
        </w:rPr>
        <w:t xml:space="preserve">much </w:t>
      </w:r>
      <w:r w:rsidR="00932FCE" w:rsidRPr="003B0A96">
        <w:rPr>
          <w:rFonts w:ascii="Calibri" w:hAnsi="Calibri" w:cs="Calibri"/>
        </w:rPr>
        <w:t xml:space="preserve">discrimination. </w:t>
      </w:r>
      <w:r w:rsidR="00063377">
        <w:rPr>
          <w:rFonts w:ascii="Calibri" w:hAnsi="Calibri" w:cs="Calibri"/>
        </w:rPr>
        <w:t>In Wellington</w:t>
      </w:r>
      <w:r w:rsidR="002369D3">
        <w:rPr>
          <w:rFonts w:ascii="Calibri" w:hAnsi="Calibri" w:cs="Calibri"/>
        </w:rPr>
        <w:t>,</w:t>
      </w:r>
      <w:r w:rsidR="00063377">
        <w:rPr>
          <w:rFonts w:ascii="Calibri" w:hAnsi="Calibri" w:cs="Calibri"/>
        </w:rPr>
        <w:t xml:space="preserve"> </w:t>
      </w:r>
      <w:r w:rsidR="00932FCE">
        <w:rPr>
          <w:rFonts w:ascii="Calibri" w:hAnsi="Calibri" w:cs="Calibri"/>
        </w:rPr>
        <w:t xml:space="preserve">Oriental Bay residents petitioned against </w:t>
      </w:r>
      <w:r w:rsidR="002369D3">
        <w:rPr>
          <w:rFonts w:ascii="Calibri" w:hAnsi="Calibri" w:cs="Calibri"/>
        </w:rPr>
        <w:t>their</w:t>
      </w:r>
      <w:r w:rsidR="00932FCE">
        <w:rPr>
          <w:rFonts w:ascii="Calibri" w:hAnsi="Calibri" w:cs="Calibri"/>
        </w:rPr>
        <w:t xml:space="preserve"> planned school. </w:t>
      </w:r>
      <w:r w:rsidR="00DE6E59">
        <w:rPr>
          <w:rFonts w:ascii="Calibri" w:hAnsi="Calibri" w:cs="Calibri"/>
        </w:rPr>
        <w:t>The local MP, Peter Fraser</w:t>
      </w:r>
      <w:r w:rsidR="00BA4E19">
        <w:rPr>
          <w:rFonts w:ascii="Calibri" w:hAnsi="Calibri" w:cs="Calibri"/>
        </w:rPr>
        <w:t>,</w:t>
      </w:r>
      <w:r w:rsidR="00DE6E59">
        <w:rPr>
          <w:rFonts w:ascii="Calibri" w:hAnsi="Calibri" w:cs="Calibri"/>
        </w:rPr>
        <w:t xml:space="preserve"> </w:t>
      </w:r>
      <w:r w:rsidR="007636CF">
        <w:rPr>
          <w:rFonts w:ascii="Calibri" w:hAnsi="Calibri" w:cs="Calibri"/>
        </w:rPr>
        <w:t xml:space="preserve">instead </w:t>
      </w:r>
      <w:r w:rsidR="00DE6E59">
        <w:rPr>
          <w:rFonts w:ascii="Calibri" w:hAnsi="Calibri" w:cs="Calibri"/>
        </w:rPr>
        <w:t xml:space="preserve">found them </w:t>
      </w:r>
      <w:r w:rsidR="00BA4E19">
        <w:rPr>
          <w:rFonts w:ascii="Calibri" w:hAnsi="Calibri" w:cs="Calibri"/>
        </w:rPr>
        <w:t xml:space="preserve">temporary </w:t>
      </w:r>
      <w:r w:rsidR="00DE6E59">
        <w:rPr>
          <w:rFonts w:ascii="Calibri" w:hAnsi="Calibri" w:cs="Calibri"/>
        </w:rPr>
        <w:t>space in the stand at the Basin Reserve and they eventually built their own preschool and centre in Newtown.</w:t>
      </w:r>
      <w:r w:rsidR="004B7546">
        <w:rPr>
          <w:rFonts w:ascii="Calibri" w:hAnsi="Calibri" w:cs="Calibri"/>
        </w:rPr>
        <w:t xml:space="preserve"> Over the decades IHC nurtured the establishment of numerous disability organisations such as Autism NZ, Parent to Parent and the Down </w:t>
      </w:r>
      <w:r w:rsidR="008924A0">
        <w:rPr>
          <w:rFonts w:ascii="Calibri" w:hAnsi="Calibri" w:cs="Calibri"/>
        </w:rPr>
        <w:t>Syndrome Association.</w:t>
      </w:r>
    </w:p>
    <w:p w14:paraId="128525E5" w14:textId="50E1CD46" w:rsidR="008A512B" w:rsidRPr="003B0A96" w:rsidRDefault="00BA4E19" w:rsidP="00D9023D">
      <w:pPr>
        <w:spacing w:before="100" w:beforeAutospacing="1" w:after="100" w:afterAutospacing="1" w:line="360" w:lineRule="auto"/>
        <w:rPr>
          <w:rFonts w:ascii="Calibri" w:hAnsi="Calibri" w:cs="Calibri"/>
        </w:rPr>
      </w:pPr>
      <w:r>
        <w:rPr>
          <w:rFonts w:ascii="Calibri" w:hAnsi="Calibri" w:cs="Calibri"/>
        </w:rPr>
        <w:t xml:space="preserve">Although </w:t>
      </w:r>
      <w:r w:rsidR="0076423E">
        <w:rPr>
          <w:rFonts w:ascii="Calibri" w:hAnsi="Calibri" w:cs="Calibri"/>
        </w:rPr>
        <w:t>parents</w:t>
      </w:r>
      <w:r w:rsidR="00932FCE" w:rsidRPr="003B0A96">
        <w:rPr>
          <w:rFonts w:ascii="Calibri" w:hAnsi="Calibri" w:cs="Calibri"/>
        </w:rPr>
        <w:t xml:space="preserve"> lobbied the new </w:t>
      </w:r>
      <w:r w:rsidR="004A5C0B">
        <w:rPr>
          <w:rFonts w:ascii="Calibri" w:hAnsi="Calibri" w:cs="Calibri"/>
        </w:rPr>
        <w:t>government</w:t>
      </w:r>
      <w:r w:rsidR="00932FCE" w:rsidRPr="003B0A96">
        <w:rPr>
          <w:rFonts w:ascii="Calibri" w:hAnsi="Calibri" w:cs="Calibri"/>
        </w:rPr>
        <w:t xml:space="preserve"> for </w:t>
      </w:r>
      <w:r>
        <w:rPr>
          <w:rFonts w:ascii="Calibri" w:hAnsi="Calibri" w:cs="Calibri"/>
        </w:rPr>
        <w:t xml:space="preserve">direct </w:t>
      </w:r>
      <w:r w:rsidR="00932FCE" w:rsidRPr="003B0A96">
        <w:rPr>
          <w:rFonts w:ascii="Calibri" w:hAnsi="Calibri" w:cs="Calibri"/>
        </w:rPr>
        <w:t>support</w:t>
      </w:r>
      <w:r w:rsidR="004A5C0B">
        <w:rPr>
          <w:rFonts w:ascii="Calibri" w:hAnsi="Calibri" w:cs="Calibri"/>
        </w:rPr>
        <w:t>,</w:t>
      </w:r>
      <w:r>
        <w:rPr>
          <w:rFonts w:ascii="Calibri" w:hAnsi="Calibri" w:cs="Calibri"/>
        </w:rPr>
        <w:t xml:space="preserve"> </w:t>
      </w:r>
      <w:r w:rsidR="00932FCE" w:rsidRPr="003B0A96">
        <w:rPr>
          <w:rFonts w:ascii="Calibri" w:hAnsi="Calibri" w:cs="Calibri"/>
        </w:rPr>
        <w:t xml:space="preserve">the </w:t>
      </w:r>
      <w:r w:rsidR="002369D3">
        <w:rPr>
          <w:rFonts w:ascii="Calibri" w:hAnsi="Calibri" w:cs="Calibri"/>
        </w:rPr>
        <w:t>G</w:t>
      </w:r>
      <w:r w:rsidR="00932FCE" w:rsidRPr="003B0A96">
        <w:rPr>
          <w:rFonts w:ascii="Calibri" w:hAnsi="Calibri" w:cs="Calibri"/>
        </w:rPr>
        <w:t>overnment</w:t>
      </w:r>
      <w:r w:rsidR="00932FCE">
        <w:rPr>
          <w:rFonts w:ascii="Calibri" w:hAnsi="Calibri" w:cs="Calibri"/>
        </w:rPr>
        <w:t xml:space="preserve"> </w:t>
      </w:r>
      <w:r>
        <w:rPr>
          <w:rFonts w:ascii="Calibri" w:hAnsi="Calibri" w:cs="Calibri"/>
        </w:rPr>
        <w:t xml:space="preserve">instead </w:t>
      </w:r>
      <w:r w:rsidR="00932FCE" w:rsidRPr="003B0A96">
        <w:rPr>
          <w:rFonts w:ascii="Calibri" w:hAnsi="Calibri" w:cs="Calibri"/>
        </w:rPr>
        <w:t xml:space="preserve">set up </w:t>
      </w:r>
      <w:r w:rsidR="00932FCE">
        <w:rPr>
          <w:rFonts w:ascii="Calibri" w:hAnsi="Calibri" w:cs="Calibri"/>
        </w:rPr>
        <w:t xml:space="preserve">a </w:t>
      </w:r>
      <w:r w:rsidR="00932FCE" w:rsidRPr="003B0A96">
        <w:rPr>
          <w:rFonts w:ascii="Calibri" w:hAnsi="Calibri" w:cs="Calibri"/>
        </w:rPr>
        <w:t xml:space="preserve">Consultative Committee under </w:t>
      </w:r>
      <w:r w:rsidR="00932FCE">
        <w:rPr>
          <w:rFonts w:ascii="Calibri" w:hAnsi="Calibri" w:cs="Calibri"/>
        </w:rPr>
        <w:t>Dr</w:t>
      </w:r>
      <w:r w:rsidR="00932FCE" w:rsidRPr="003B0A96">
        <w:rPr>
          <w:rFonts w:ascii="Calibri" w:hAnsi="Calibri" w:cs="Calibri"/>
        </w:rPr>
        <w:t xml:space="preserve"> Aitken of the Otago Medical School</w:t>
      </w:r>
      <w:r>
        <w:rPr>
          <w:rFonts w:ascii="Calibri" w:hAnsi="Calibri" w:cs="Calibri"/>
        </w:rPr>
        <w:t>,</w:t>
      </w:r>
      <w:r w:rsidR="00932FCE">
        <w:rPr>
          <w:rFonts w:ascii="Calibri" w:hAnsi="Calibri" w:cs="Calibri"/>
        </w:rPr>
        <w:t xml:space="preserve"> </w:t>
      </w:r>
      <w:r>
        <w:rPr>
          <w:rFonts w:ascii="Calibri" w:hAnsi="Calibri" w:cs="Calibri"/>
        </w:rPr>
        <w:t>who was also the father of a disabled daughter.</w:t>
      </w:r>
      <w:r w:rsidR="00932FCE">
        <w:rPr>
          <w:rFonts w:ascii="Calibri" w:hAnsi="Calibri" w:cs="Calibri"/>
        </w:rPr>
        <w:t xml:space="preserve"> </w:t>
      </w:r>
      <w:r w:rsidR="006C7E6B">
        <w:rPr>
          <w:rFonts w:ascii="Calibri" w:hAnsi="Calibri" w:cs="Calibri"/>
        </w:rPr>
        <w:t>T</w:t>
      </w:r>
      <w:r w:rsidR="00932FCE" w:rsidRPr="003B0A96">
        <w:rPr>
          <w:rFonts w:ascii="Calibri" w:hAnsi="Calibri" w:cs="Calibri"/>
        </w:rPr>
        <w:t xml:space="preserve">he </w:t>
      </w:r>
      <w:r w:rsidR="00780A08">
        <w:rPr>
          <w:rFonts w:ascii="Calibri" w:hAnsi="Calibri" w:cs="Calibri"/>
        </w:rPr>
        <w:t>C</w:t>
      </w:r>
      <w:r w:rsidR="00932FCE" w:rsidRPr="003B0A96">
        <w:rPr>
          <w:rFonts w:ascii="Calibri" w:hAnsi="Calibri" w:cs="Calibri"/>
        </w:rPr>
        <w:t>ommittee recommended ex</w:t>
      </w:r>
      <w:r w:rsidR="00932FCE">
        <w:rPr>
          <w:rFonts w:ascii="Calibri" w:hAnsi="Calibri" w:cs="Calibri"/>
        </w:rPr>
        <w:t>pansion</w:t>
      </w:r>
      <w:r w:rsidR="00932FCE" w:rsidRPr="003B0A96">
        <w:rPr>
          <w:rFonts w:ascii="Calibri" w:hAnsi="Calibri" w:cs="Calibri"/>
        </w:rPr>
        <w:t xml:space="preserve"> of the current </w:t>
      </w:r>
      <w:r w:rsidR="0076423E">
        <w:rPr>
          <w:rFonts w:ascii="Calibri" w:hAnsi="Calibri" w:cs="Calibri"/>
        </w:rPr>
        <w:t>psychopaedic</w:t>
      </w:r>
      <w:r w:rsidR="006C7E6B">
        <w:rPr>
          <w:rFonts w:ascii="Calibri" w:hAnsi="Calibri" w:cs="Calibri"/>
        </w:rPr>
        <w:t xml:space="preserve"> </w:t>
      </w:r>
      <w:r w:rsidR="00932FCE" w:rsidRPr="003B0A96">
        <w:rPr>
          <w:rFonts w:ascii="Calibri" w:hAnsi="Calibri" w:cs="Calibri"/>
        </w:rPr>
        <w:t xml:space="preserve">institutions </w:t>
      </w:r>
      <w:r w:rsidR="006C7E6B">
        <w:rPr>
          <w:rFonts w:ascii="Calibri" w:hAnsi="Calibri" w:cs="Calibri"/>
        </w:rPr>
        <w:t xml:space="preserve">– including Templeton, Kimberley, Braemar and </w:t>
      </w:r>
      <w:r w:rsidR="00A61989">
        <w:rPr>
          <w:rFonts w:ascii="Calibri" w:hAnsi="Calibri" w:cs="Calibri"/>
        </w:rPr>
        <w:t>Mangere —</w:t>
      </w:r>
      <w:r w:rsidR="002369D3">
        <w:rPr>
          <w:rFonts w:ascii="Calibri" w:hAnsi="Calibri" w:cs="Calibri"/>
        </w:rPr>
        <w:t xml:space="preserve"> </w:t>
      </w:r>
      <w:r w:rsidR="006C7E6B" w:rsidRPr="003B0A96">
        <w:rPr>
          <w:rFonts w:ascii="Calibri" w:hAnsi="Calibri" w:cs="Calibri"/>
        </w:rPr>
        <w:t xml:space="preserve">into large </w:t>
      </w:r>
      <w:r w:rsidR="00CF2CAE">
        <w:rPr>
          <w:rFonts w:ascii="Calibri" w:hAnsi="Calibri" w:cs="Calibri"/>
        </w:rPr>
        <w:t>‘</w:t>
      </w:r>
      <w:r w:rsidR="006C7E6B" w:rsidRPr="003B0A96">
        <w:rPr>
          <w:rFonts w:ascii="Calibri" w:hAnsi="Calibri" w:cs="Calibri"/>
        </w:rPr>
        <w:t>mental deficiency colonies</w:t>
      </w:r>
      <w:r w:rsidR="00CF2CAE">
        <w:rPr>
          <w:rFonts w:ascii="Calibri" w:hAnsi="Calibri" w:cs="Calibri"/>
        </w:rPr>
        <w:t>’</w:t>
      </w:r>
      <w:r w:rsidR="006C7E6B" w:rsidRPr="003B0A96">
        <w:rPr>
          <w:rFonts w:ascii="Calibri" w:hAnsi="Calibri" w:cs="Calibri"/>
        </w:rPr>
        <w:t xml:space="preserve"> </w:t>
      </w:r>
      <w:r w:rsidR="00932FCE">
        <w:rPr>
          <w:rFonts w:ascii="Calibri" w:hAnsi="Calibri" w:cs="Calibri"/>
        </w:rPr>
        <w:t xml:space="preserve">with </w:t>
      </w:r>
      <w:r w:rsidR="00932FCE" w:rsidRPr="003B0A96">
        <w:rPr>
          <w:rFonts w:ascii="Calibri" w:hAnsi="Calibri" w:cs="Calibri"/>
        </w:rPr>
        <w:t xml:space="preserve">parents </w:t>
      </w:r>
      <w:r>
        <w:rPr>
          <w:rFonts w:ascii="Calibri" w:hAnsi="Calibri" w:cs="Calibri"/>
        </w:rPr>
        <w:t xml:space="preserve">encouraged </w:t>
      </w:r>
      <w:r w:rsidR="00932FCE" w:rsidRPr="003B0A96">
        <w:rPr>
          <w:rFonts w:ascii="Calibri" w:hAnsi="Calibri" w:cs="Calibri"/>
        </w:rPr>
        <w:t xml:space="preserve">to send their children there by </w:t>
      </w:r>
      <w:r w:rsidR="00932FCE">
        <w:rPr>
          <w:rFonts w:ascii="Calibri" w:hAnsi="Calibri" w:cs="Calibri"/>
        </w:rPr>
        <w:t>five</w:t>
      </w:r>
      <w:r>
        <w:rPr>
          <w:rFonts w:ascii="Calibri" w:hAnsi="Calibri" w:cs="Calibri"/>
        </w:rPr>
        <w:t xml:space="preserve"> years old</w:t>
      </w:r>
      <w:r w:rsidR="00932FCE" w:rsidRPr="003B0A96">
        <w:rPr>
          <w:rFonts w:ascii="Calibri" w:hAnsi="Calibri" w:cs="Calibri"/>
        </w:rPr>
        <w:t xml:space="preserve">. </w:t>
      </w:r>
      <w:r>
        <w:rPr>
          <w:rFonts w:ascii="Calibri" w:hAnsi="Calibri" w:cs="Calibri"/>
        </w:rPr>
        <w:t>This resulted in a</w:t>
      </w:r>
      <w:r w:rsidR="00932FCE">
        <w:rPr>
          <w:rFonts w:ascii="Calibri" w:hAnsi="Calibri" w:cs="Calibri"/>
        </w:rPr>
        <w:t xml:space="preserve"> </w:t>
      </w:r>
      <w:r w:rsidR="00932FCE" w:rsidRPr="003B0A96">
        <w:rPr>
          <w:rFonts w:ascii="Calibri" w:hAnsi="Calibri" w:cs="Calibri"/>
        </w:rPr>
        <w:t xml:space="preserve">huge expansion in institutionalisation over </w:t>
      </w:r>
      <w:r w:rsidR="00932FCE">
        <w:rPr>
          <w:rFonts w:ascii="Calibri" w:hAnsi="Calibri" w:cs="Calibri"/>
        </w:rPr>
        <w:t xml:space="preserve">the </w:t>
      </w:r>
      <w:r w:rsidR="00932FCE" w:rsidRPr="003B0A96">
        <w:rPr>
          <w:rFonts w:ascii="Calibri" w:hAnsi="Calibri" w:cs="Calibri"/>
        </w:rPr>
        <w:t xml:space="preserve">next </w:t>
      </w:r>
      <w:r w:rsidR="00932FCE">
        <w:rPr>
          <w:rFonts w:ascii="Calibri" w:hAnsi="Calibri" w:cs="Calibri"/>
        </w:rPr>
        <w:t>two</w:t>
      </w:r>
      <w:r w:rsidR="00932FCE" w:rsidRPr="003B0A96">
        <w:rPr>
          <w:rFonts w:ascii="Calibri" w:hAnsi="Calibri" w:cs="Calibri"/>
        </w:rPr>
        <w:t xml:space="preserve"> decades, </w:t>
      </w:r>
      <w:r>
        <w:rPr>
          <w:rFonts w:ascii="Calibri" w:hAnsi="Calibri" w:cs="Calibri"/>
        </w:rPr>
        <w:t>despite</w:t>
      </w:r>
      <w:r w:rsidR="00932FCE" w:rsidRPr="003B0A96">
        <w:rPr>
          <w:rFonts w:ascii="Calibri" w:hAnsi="Calibri" w:cs="Calibri"/>
        </w:rPr>
        <w:t xml:space="preserve"> </w:t>
      </w:r>
      <w:r w:rsidR="00932FCE">
        <w:rPr>
          <w:rFonts w:ascii="Calibri" w:hAnsi="Calibri" w:cs="Calibri"/>
        </w:rPr>
        <w:t>another report in 1959</w:t>
      </w:r>
      <w:r w:rsidR="00932FCE" w:rsidRPr="003B0A96">
        <w:rPr>
          <w:rFonts w:ascii="Calibri" w:hAnsi="Calibri" w:cs="Calibri"/>
        </w:rPr>
        <w:t xml:space="preserve"> </w:t>
      </w:r>
      <w:r w:rsidR="00932FCE">
        <w:rPr>
          <w:rFonts w:ascii="Calibri" w:hAnsi="Calibri" w:cs="Calibri"/>
        </w:rPr>
        <w:t xml:space="preserve">by Dr </w:t>
      </w:r>
      <w:r w:rsidR="00932FCE" w:rsidRPr="003B0A96">
        <w:rPr>
          <w:rFonts w:ascii="Calibri" w:hAnsi="Calibri" w:cs="Calibri"/>
        </w:rPr>
        <w:t xml:space="preserve">Burns </w:t>
      </w:r>
      <w:r w:rsidR="00932FCE">
        <w:rPr>
          <w:rFonts w:ascii="Calibri" w:hAnsi="Calibri" w:cs="Calibri"/>
        </w:rPr>
        <w:t>of the British Medical Association support</w:t>
      </w:r>
      <w:r>
        <w:rPr>
          <w:rFonts w:ascii="Calibri" w:hAnsi="Calibri" w:cs="Calibri"/>
        </w:rPr>
        <w:t>ing</w:t>
      </w:r>
      <w:r w:rsidR="00932FCE">
        <w:rPr>
          <w:rFonts w:ascii="Calibri" w:hAnsi="Calibri" w:cs="Calibri"/>
        </w:rPr>
        <w:t xml:space="preserve"> the parents’ calls for community facilities and services</w:t>
      </w:r>
      <w:r>
        <w:rPr>
          <w:rFonts w:ascii="Calibri" w:hAnsi="Calibri" w:cs="Calibri"/>
        </w:rPr>
        <w:t>.</w:t>
      </w:r>
      <w:r w:rsidR="00932FCE">
        <w:rPr>
          <w:rFonts w:ascii="Calibri" w:hAnsi="Calibri" w:cs="Calibri"/>
        </w:rPr>
        <w:t xml:space="preserve"> </w:t>
      </w:r>
    </w:p>
    <w:p w14:paraId="327BF1B4" w14:textId="016A958C" w:rsidR="004E0546" w:rsidRPr="002369D3" w:rsidRDefault="008A512B" w:rsidP="002369D3">
      <w:pPr>
        <w:spacing w:line="360" w:lineRule="auto"/>
        <w:rPr>
          <w:rFonts w:ascii="Calibri" w:hAnsi="Calibri" w:cs="Calibri"/>
        </w:rPr>
      </w:pPr>
      <w:r w:rsidRPr="003B0A96">
        <w:rPr>
          <w:rFonts w:ascii="Calibri" w:hAnsi="Calibri" w:cs="Calibri"/>
        </w:rPr>
        <w:lastRenderedPageBreak/>
        <w:t>As a result of th</w:t>
      </w:r>
      <w:r w:rsidR="006C7E6B">
        <w:rPr>
          <w:rFonts w:ascii="Calibri" w:hAnsi="Calibri" w:cs="Calibri"/>
        </w:rPr>
        <w:t>e Aitken</w:t>
      </w:r>
      <w:r w:rsidRPr="003B0A96">
        <w:rPr>
          <w:rFonts w:ascii="Calibri" w:hAnsi="Calibri" w:cs="Calibri"/>
        </w:rPr>
        <w:t xml:space="preserve"> report the institutions were extended and numbers of residents </w:t>
      </w:r>
      <w:r>
        <w:rPr>
          <w:rFonts w:ascii="Calibri" w:hAnsi="Calibri" w:cs="Calibri"/>
        </w:rPr>
        <w:t>rapidly increased</w:t>
      </w:r>
      <w:r w:rsidR="006C7E6B">
        <w:rPr>
          <w:rFonts w:ascii="Calibri" w:hAnsi="Calibri" w:cs="Calibri"/>
        </w:rPr>
        <w:t>. A 1964 documentary estimated that one in a thousand children had an impairment which required their institutionalisation</w:t>
      </w:r>
      <w:r w:rsidR="00D9023D">
        <w:rPr>
          <w:rFonts w:ascii="Calibri" w:hAnsi="Calibri" w:cs="Calibri"/>
        </w:rPr>
        <w:t>.</w:t>
      </w:r>
      <w:r w:rsidR="006C7E6B">
        <w:rPr>
          <w:rFonts w:ascii="Calibri" w:hAnsi="Calibri" w:cs="Calibri"/>
        </w:rPr>
        <w:t xml:space="preserve"> </w:t>
      </w:r>
      <w:r w:rsidR="00D9023D">
        <w:rPr>
          <w:rFonts w:ascii="Calibri" w:hAnsi="Calibri" w:cs="Calibri"/>
        </w:rPr>
        <w:t>S</w:t>
      </w:r>
      <w:r w:rsidR="00D9023D" w:rsidRPr="003B0A96">
        <w:rPr>
          <w:rFonts w:ascii="Calibri" w:hAnsi="Calibri" w:cs="Calibri"/>
        </w:rPr>
        <w:t xml:space="preserve">maller units were attached to </w:t>
      </w:r>
      <w:r w:rsidR="00D9023D">
        <w:rPr>
          <w:rFonts w:ascii="Calibri" w:hAnsi="Calibri" w:cs="Calibri"/>
        </w:rPr>
        <w:t xml:space="preserve">some </w:t>
      </w:r>
      <w:r w:rsidR="00D9023D" w:rsidRPr="003B0A96">
        <w:rPr>
          <w:rFonts w:ascii="Calibri" w:hAnsi="Calibri" w:cs="Calibri"/>
        </w:rPr>
        <w:t xml:space="preserve">local </w:t>
      </w:r>
      <w:r w:rsidR="00D9023D">
        <w:rPr>
          <w:rFonts w:ascii="Calibri" w:hAnsi="Calibri" w:cs="Calibri"/>
        </w:rPr>
        <w:t xml:space="preserve">public </w:t>
      </w:r>
      <w:r w:rsidR="00D9023D" w:rsidRPr="003B0A96">
        <w:rPr>
          <w:rFonts w:ascii="Calibri" w:hAnsi="Calibri" w:cs="Calibri"/>
        </w:rPr>
        <w:t xml:space="preserve">hospitals, </w:t>
      </w:r>
      <w:r w:rsidR="00D9023D">
        <w:rPr>
          <w:rFonts w:ascii="Calibri" w:hAnsi="Calibri" w:cs="Calibri"/>
        </w:rPr>
        <w:t>while</w:t>
      </w:r>
      <w:r w:rsidR="00D9023D" w:rsidRPr="003B0A96">
        <w:rPr>
          <w:rFonts w:ascii="Calibri" w:hAnsi="Calibri" w:cs="Calibri"/>
        </w:rPr>
        <w:t xml:space="preserve"> other</w:t>
      </w:r>
      <w:r w:rsidR="00D9023D">
        <w:rPr>
          <w:rFonts w:ascii="Calibri" w:hAnsi="Calibri" w:cs="Calibri"/>
        </w:rPr>
        <w:t xml:space="preserve"> children</w:t>
      </w:r>
      <w:r w:rsidR="00D9023D" w:rsidRPr="003B0A96">
        <w:rPr>
          <w:rFonts w:ascii="Calibri" w:hAnsi="Calibri" w:cs="Calibri"/>
        </w:rPr>
        <w:t xml:space="preserve"> ended up in </w:t>
      </w:r>
      <w:r w:rsidR="00D9023D">
        <w:rPr>
          <w:rFonts w:ascii="Calibri" w:hAnsi="Calibri" w:cs="Calibri"/>
        </w:rPr>
        <w:t xml:space="preserve">adult </w:t>
      </w:r>
      <w:r w:rsidR="00D9023D" w:rsidRPr="003B0A96">
        <w:rPr>
          <w:rFonts w:ascii="Calibri" w:hAnsi="Calibri" w:cs="Calibri"/>
        </w:rPr>
        <w:t xml:space="preserve">psychiatric hospitals. To deal with these growing numbers the new profession of specialist psychopaedic nurse was developed in New Zealand with </w:t>
      </w:r>
      <w:r w:rsidR="0076423E" w:rsidRPr="003B0A96">
        <w:rPr>
          <w:rFonts w:ascii="Calibri" w:hAnsi="Calibri" w:cs="Calibri"/>
        </w:rPr>
        <w:t>in-house</w:t>
      </w:r>
      <w:r w:rsidR="00D9023D" w:rsidRPr="003B0A96">
        <w:rPr>
          <w:rFonts w:ascii="Calibri" w:hAnsi="Calibri" w:cs="Calibri"/>
        </w:rPr>
        <w:t xml:space="preserve"> training</w:t>
      </w:r>
      <w:r w:rsidR="00D9023D">
        <w:rPr>
          <w:rFonts w:ascii="Calibri" w:hAnsi="Calibri" w:cs="Calibri"/>
        </w:rPr>
        <w:t>.</w:t>
      </w:r>
      <w:r w:rsidR="00D9023D" w:rsidRPr="003B0A96">
        <w:rPr>
          <w:rFonts w:ascii="Calibri" w:hAnsi="Calibri" w:cs="Calibri"/>
        </w:rPr>
        <w:t xml:space="preserve"> </w:t>
      </w:r>
      <w:r w:rsidR="00D9023D">
        <w:rPr>
          <w:rFonts w:ascii="Calibri" w:hAnsi="Calibri" w:cs="Calibri"/>
        </w:rPr>
        <w:t>T</w:t>
      </w:r>
      <w:r w:rsidR="00D9023D" w:rsidRPr="003B0A96">
        <w:rPr>
          <w:rFonts w:ascii="Calibri" w:hAnsi="Calibri" w:cs="Calibri"/>
        </w:rPr>
        <w:t xml:space="preserve">he first </w:t>
      </w:r>
      <w:r w:rsidR="00D9023D">
        <w:rPr>
          <w:rFonts w:ascii="Calibri" w:hAnsi="Calibri" w:cs="Calibri"/>
        </w:rPr>
        <w:t xml:space="preserve">cohort </w:t>
      </w:r>
      <w:r w:rsidR="00D9023D" w:rsidRPr="003B0A96">
        <w:rPr>
          <w:rFonts w:ascii="Calibri" w:hAnsi="Calibri" w:cs="Calibri"/>
        </w:rPr>
        <w:t>graduate</w:t>
      </w:r>
      <w:r w:rsidR="00D9023D">
        <w:rPr>
          <w:rFonts w:ascii="Calibri" w:hAnsi="Calibri" w:cs="Calibri"/>
        </w:rPr>
        <w:t>d</w:t>
      </w:r>
      <w:r w:rsidR="00D9023D" w:rsidRPr="003B0A96">
        <w:rPr>
          <w:rFonts w:ascii="Calibri" w:hAnsi="Calibri" w:cs="Calibri"/>
        </w:rPr>
        <w:t xml:space="preserve"> in 1964</w:t>
      </w:r>
      <w:r w:rsidR="00D9023D">
        <w:rPr>
          <w:rFonts w:ascii="Calibri" w:hAnsi="Calibri" w:cs="Calibri"/>
        </w:rPr>
        <w:t>.</w:t>
      </w:r>
    </w:p>
    <w:p w14:paraId="2A7E1A00" w14:textId="0F6D77FD" w:rsidR="004E0546" w:rsidRPr="002369D3" w:rsidRDefault="004E0546" w:rsidP="004E0546">
      <w:pPr>
        <w:spacing w:before="100" w:beforeAutospacing="1" w:after="100" w:afterAutospacing="1" w:line="360" w:lineRule="auto"/>
        <w:rPr>
          <w:rFonts w:cstheme="minorHAnsi"/>
        </w:rPr>
      </w:pPr>
      <w:r w:rsidRPr="002369D3">
        <w:rPr>
          <w:rFonts w:cstheme="minorHAnsi"/>
          <w:color w:val="223333"/>
        </w:rPr>
        <w:t>Concerns about institutionalisation had been growing since the 1940s</w:t>
      </w:r>
      <w:r w:rsidR="00780A08">
        <w:rPr>
          <w:rFonts w:cstheme="minorHAnsi"/>
          <w:color w:val="223333"/>
        </w:rPr>
        <w:t>.</w:t>
      </w:r>
      <w:r w:rsidRPr="002369D3">
        <w:rPr>
          <w:rFonts w:cstheme="minorHAnsi"/>
          <w:color w:val="223333"/>
        </w:rPr>
        <w:t xml:space="preserve">  </w:t>
      </w:r>
      <w:r w:rsidR="00780A08">
        <w:rPr>
          <w:rFonts w:cstheme="minorHAnsi"/>
          <w:color w:val="223333"/>
        </w:rPr>
        <w:t>I</w:t>
      </w:r>
      <w:r w:rsidRPr="002369D3">
        <w:rPr>
          <w:rFonts w:cstheme="minorHAnsi"/>
          <w:color w:val="223333"/>
        </w:rPr>
        <w:t>n 197</w:t>
      </w:r>
      <w:r w:rsidR="002369D3" w:rsidRPr="002369D3">
        <w:rPr>
          <w:rFonts w:cstheme="minorHAnsi"/>
          <w:color w:val="223333"/>
        </w:rPr>
        <w:t>3</w:t>
      </w:r>
      <w:r w:rsidR="00780A08">
        <w:rPr>
          <w:rFonts w:cstheme="minorHAnsi"/>
          <w:color w:val="223333"/>
        </w:rPr>
        <w:t>,</w:t>
      </w:r>
      <w:r w:rsidRPr="002369D3">
        <w:rPr>
          <w:rFonts w:cstheme="minorHAnsi"/>
          <w:color w:val="223333"/>
        </w:rPr>
        <w:t xml:space="preserve"> a Royal Commission on </w:t>
      </w:r>
      <w:r w:rsidR="007636CF">
        <w:rPr>
          <w:rFonts w:cstheme="minorHAnsi"/>
          <w:color w:val="223333"/>
        </w:rPr>
        <w:t>p</w:t>
      </w:r>
      <w:r w:rsidRPr="002369D3">
        <w:rPr>
          <w:rFonts w:cstheme="minorHAnsi"/>
          <w:color w:val="223333"/>
        </w:rPr>
        <w:t xml:space="preserve">sychopaedic </w:t>
      </w:r>
      <w:r w:rsidR="007636CF">
        <w:rPr>
          <w:rFonts w:cstheme="minorHAnsi"/>
          <w:color w:val="223333"/>
        </w:rPr>
        <w:t>h</w:t>
      </w:r>
      <w:r w:rsidRPr="002369D3">
        <w:rPr>
          <w:rFonts w:cstheme="minorHAnsi"/>
          <w:color w:val="223333"/>
        </w:rPr>
        <w:t>ospitals recommended transference from large institutions to community care, and led to three decades of deinstitutionalisation, during which the Government had to pay for both community care and upkeep for the large institutions. At its height, an estimated 2% of the population was institutionalised with more than 800 people at Kimberley. By 1978, the occupancy rate was 0.24%, the lowest since 1881.</w:t>
      </w:r>
    </w:p>
    <w:p w14:paraId="1A99039C" w14:textId="6C030650" w:rsidR="008A512B" w:rsidRPr="00D9023D" w:rsidRDefault="00D9023D" w:rsidP="00D9023D">
      <w:pPr>
        <w:spacing w:before="100" w:beforeAutospacing="1" w:after="100" w:afterAutospacing="1" w:line="360" w:lineRule="auto"/>
        <w:rPr>
          <w:rFonts w:ascii="Calibri" w:hAnsi="Calibri" w:cs="Calibri"/>
        </w:rPr>
      </w:pPr>
      <w:r>
        <w:rPr>
          <w:rFonts w:ascii="Calibri" w:hAnsi="Calibri" w:cs="Calibri"/>
        </w:rPr>
        <w:t>In 2007</w:t>
      </w:r>
      <w:r w:rsidR="00780A08">
        <w:rPr>
          <w:rFonts w:ascii="Calibri" w:hAnsi="Calibri" w:cs="Calibri"/>
        </w:rPr>
        <w:t>,</w:t>
      </w:r>
      <w:r w:rsidR="008A512B">
        <w:rPr>
          <w:rFonts w:ascii="Calibri" w:hAnsi="Calibri" w:cs="Calibri"/>
        </w:rPr>
        <w:t xml:space="preserve"> </w:t>
      </w:r>
      <w:r>
        <w:rPr>
          <w:rFonts w:ascii="Calibri" w:hAnsi="Calibri" w:cs="Calibri"/>
        </w:rPr>
        <w:t>t</w:t>
      </w:r>
      <w:r w:rsidR="008A512B">
        <w:rPr>
          <w:rFonts w:ascii="Calibri" w:hAnsi="Calibri" w:cs="Calibri"/>
        </w:rPr>
        <w:t>he C</w:t>
      </w:r>
      <w:r w:rsidR="008A512B" w:rsidRPr="003B0A96">
        <w:rPr>
          <w:rFonts w:ascii="Calibri" w:hAnsi="Calibri" w:cs="Calibri"/>
        </w:rPr>
        <w:t xml:space="preserve">onfidential </w:t>
      </w:r>
      <w:r w:rsidR="008A512B">
        <w:rPr>
          <w:rFonts w:ascii="Calibri" w:hAnsi="Calibri" w:cs="Calibri"/>
        </w:rPr>
        <w:t>F</w:t>
      </w:r>
      <w:r w:rsidR="008A512B" w:rsidRPr="003B0A96">
        <w:rPr>
          <w:rFonts w:ascii="Calibri" w:hAnsi="Calibri" w:cs="Calibri"/>
        </w:rPr>
        <w:t>orum</w:t>
      </w:r>
      <w:r w:rsidR="008A512B">
        <w:rPr>
          <w:rFonts w:ascii="Calibri" w:hAnsi="Calibri" w:cs="Calibri"/>
        </w:rPr>
        <w:t xml:space="preserve"> for Former In-Patients of Psychiatric Hospitals </w:t>
      </w:r>
      <w:r w:rsidR="008A512B" w:rsidRPr="003B0A96">
        <w:rPr>
          <w:rFonts w:ascii="Calibri" w:hAnsi="Calibri" w:cs="Calibri"/>
        </w:rPr>
        <w:t xml:space="preserve">heard </w:t>
      </w:r>
      <w:r>
        <w:rPr>
          <w:rFonts w:ascii="Calibri" w:hAnsi="Calibri" w:cs="Calibri"/>
        </w:rPr>
        <w:t xml:space="preserve">stories </w:t>
      </w:r>
      <w:r w:rsidR="008A512B" w:rsidRPr="003B0A96">
        <w:rPr>
          <w:rFonts w:ascii="Calibri" w:hAnsi="Calibri" w:cs="Calibri"/>
        </w:rPr>
        <w:t xml:space="preserve">about the </w:t>
      </w:r>
      <w:r w:rsidR="00CF2CAE">
        <w:rPr>
          <w:rFonts w:ascii="Calibri" w:hAnsi="Calibri" w:cs="Calibri"/>
        </w:rPr>
        <w:t>‘</w:t>
      </w:r>
      <w:r w:rsidR="008A512B" w:rsidRPr="003B0A96">
        <w:rPr>
          <w:rFonts w:ascii="Calibri" w:hAnsi="Calibri" w:cs="Calibri"/>
        </w:rPr>
        <w:t>back wards</w:t>
      </w:r>
      <w:r w:rsidR="00CF2CAE">
        <w:rPr>
          <w:rFonts w:ascii="Calibri" w:hAnsi="Calibri" w:cs="Calibri"/>
        </w:rPr>
        <w:t>’</w:t>
      </w:r>
      <w:r w:rsidR="008A512B">
        <w:rPr>
          <w:rFonts w:ascii="Calibri" w:hAnsi="Calibri" w:cs="Calibri"/>
        </w:rPr>
        <w:t xml:space="preserve"> of the institutions as places of horror and threat, of adults and children living together in distressing conditions</w:t>
      </w:r>
      <w:r>
        <w:rPr>
          <w:rFonts w:ascii="Calibri" w:hAnsi="Calibri" w:cs="Calibri"/>
        </w:rPr>
        <w:t>.</w:t>
      </w:r>
      <w:r w:rsidR="008A512B">
        <w:rPr>
          <w:rFonts w:ascii="Calibri" w:hAnsi="Calibri" w:cs="Calibri"/>
        </w:rPr>
        <w:t xml:space="preserve"> </w:t>
      </w:r>
    </w:p>
    <w:p w14:paraId="6C62B5BA" w14:textId="4814D8B6" w:rsidR="008A512B" w:rsidRPr="004B7546" w:rsidRDefault="00CC5403" w:rsidP="004B7546">
      <w:pPr>
        <w:spacing w:line="360" w:lineRule="auto"/>
        <w:rPr>
          <w:rFonts w:ascii="Calibri" w:hAnsi="Calibri" w:cs="Calibri"/>
        </w:rPr>
      </w:pPr>
      <w:r>
        <w:rPr>
          <w:rFonts w:ascii="Calibri" w:hAnsi="Calibri" w:cs="Calibri"/>
          <w:color w:val="223333"/>
        </w:rPr>
        <w:t xml:space="preserve">Sir </w:t>
      </w:r>
      <w:r w:rsidR="008A512B">
        <w:rPr>
          <w:rFonts w:ascii="Calibri" w:hAnsi="Calibri" w:cs="Calibri"/>
          <w:color w:val="223333"/>
        </w:rPr>
        <w:t xml:space="preserve">Robert Martin’s biography, </w:t>
      </w:r>
      <w:proofErr w:type="gramStart"/>
      <w:r w:rsidR="008A512B" w:rsidRPr="00E22DDD">
        <w:rPr>
          <w:rFonts w:ascii="Calibri" w:hAnsi="Calibri" w:cs="Calibri"/>
          <w:i/>
          <w:iCs/>
          <w:color w:val="223333"/>
        </w:rPr>
        <w:t>Becoming</w:t>
      </w:r>
      <w:proofErr w:type="gramEnd"/>
      <w:r w:rsidR="008A512B" w:rsidRPr="00E22DDD">
        <w:rPr>
          <w:rFonts w:ascii="Calibri" w:hAnsi="Calibri" w:cs="Calibri"/>
          <w:i/>
          <w:iCs/>
          <w:color w:val="223333"/>
        </w:rPr>
        <w:t xml:space="preserve"> a person</w:t>
      </w:r>
      <w:r w:rsidR="008A512B">
        <w:rPr>
          <w:rFonts w:ascii="Calibri" w:hAnsi="Calibri" w:cs="Calibri"/>
          <w:color w:val="223333"/>
        </w:rPr>
        <w:t xml:space="preserve">, </w:t>
      </w:r>
      <w:r w:rsidR="00B42459">
        <w:rPr>
          <w:rFonts w:ascii="Calibri" w:hAnsi="Calibri" w:cs="Calibri"/>
          <w:color w:val="223333"/>
        </w:rPr>
        <w:t xml:space="preserve">provides </w:t>
      </w:r>
      <w:r w:rsidR="008A512B">
        <w:rPr>
          <w:rFonts w:ascii="Calibri" w:hAnsi="Calibri" w:cs="Calibri"/>
          <w:color w:val="223333"/>
        </w:rPr>
        <w:t>valuable insights into institutionalisation</w:t>
      </w:r>
      <w:r w:rsidR="00D9023D">
        <w:rPr>
          <w:rFonts w:ascii="Calibri" w:hAnsi="Calibri" w:cs="Calibri"/>
          <w:color w:val="223333"/>
        </w:rPr>
        <w:t xml:space="preserve">. </w:t>
      </w:r>
      <w:r w:rsidR="008A512B">
        <w:rPr>
          <w:rFonts w:ascii="Calibri" w:hAnsi="Calibri" w:cs="Calibri"/>
          <w:color w:val="223333"/>
        </w:rPr>
        <w:t>Soon after his birth in 1957</w:t>
      </w:r>
      <w:r w:rsidR="00780A08">
        <w:rPr>
          <w:rFonts w:ascii="Calibri" w:hAnsi="Calibri" w:cs="Calibri"/>
          <w:color w:val="223333"/>
        </w:rPr>
        <w:t>,</w:t>
      </w:r>
      <w:r w:rsidR="008A512B">
        <w:rPr>
          <w:rFonts w:ascii="Calibri" w:hAnsi="Calibri" w:cs="Calibri"/>
          <w:color w:val="223333"/>
        </w:rPr>
        <w:t xml:space="preserve"> </w:t>
      </w:r>
      <w:r w:rsidR="008A512B" w:rsidRPr="003B0A96">
        <w:rPr>
          <w:rFonts w:ascii="Calibri" w:hAnsi="Calibri" w:cs="Calibri"/>
          <w:color w:val="223333"/>
        </w:rPr>
        <w:t xml:space="preserve">he was </w:t>
      </w:r>
      <w:r w:rsidR="008A512B">
        <w:rPr>
          <w:rFonts w:ascii="Calibri" w:hAnsi="Calibri" w:cs="Calibri"/>
          <w:color w:val="223333"/>
        </w:rPr>
        <w:t>labelled</w:t>
      </w:r>
      <w:r w:rsidR="008A512B" w:rsidRPr="003B0A96">
        <w:rPr>
          <w:rFonts w:ascii="Calibri" w:hAnsi="Calibri" w:cs="Calibri"/>
          <w:color w:val="223333"/>
        </w:rPr>
        <w:t xml:space="preserve"> </w:t>
      </w:r>
      <w:r w:rsidR="00CF2CAE">
        <w:rPr>
          <w:rFonts w:ascii="Calibri" w:hAnsi="Calibri" w:cs="Calibri"/>
          <w:color w:val="223333"/>
        </w:rPr>
        <w:t>‘</w:t>
      </w:r>
      <w:r w:rsidR="008A512B" w:rsidRPr="003B0A96">
        <w:rPr>
          <w:rFonts w:ascii="Calibri" w:hAnsi="Calibri" w:cs="Calibri"/>
          <w:color w:val="223333"/>
        </w:rPr>
        <w:t>retarded</w:t>
      </w:r>
      <w:r w:rsidR="00CF2CAE">
        <w:rPr>
          <w:rFonts w:ascii="Calibri" w:hAnsi="Calibri" w:cs="Calibri"/>
          <w:color w:val="223333"/>
        </w:rPr>
        <w:t>’</w:t>
      </w:r>
      <w:r w:rsidR="008A512B">
        <w:rPr>
          <w:rFonts w:ascii="Calibri" w:hAnsi="Calibri" w:cs="Calibri"/>
          <w:color w:val="223333"/>
        </w:rPr>
        <w:t xml:space="preserve"> and placed</w:t>
      </w:r>
      <w:r w:rsidR="008A512B" w:rsidRPr="003B0A96">
        <w:rPr>
          <w:rFonts w:ascii="Calibri" w:hAnsi="Calibri" w:cs="Calibri"/>
          <w:color w:val="223333"/>
        </w:rPr>
        <w:t xml:space="preserve"> in Kimberley Hospital and Training Centre near Levin.</w:t>
      </w:r>
      <w:r w:rsidR="008A512B">
        <w:rPr>
          <w:rFonts w:ascii="Calibri" w:hAnsi="Calibri" w:cs="Calibri"/>
          <w:color w:val="223333"/>
        </w:rPr>
        <w:t xml:space="preserve"> H</w:t>
      </w:r>
      <w:r w:rsidR="008A512B" w:rsidRPr="003B0A96">
        <w:rPr>
          <w:rFonts w:ascii="Calibri" w:hAnsi="Calibri" w:cs="Calibri"/>
          <w:color w:val="223333"/>
        </w:rPr>
        <w:t xml:space="preserve">e also experienced </w:t>
      </w:r>
      <w:proofErr w:type="spellStart"/>
      <w:r w:rsidR="008A512B">
        <w:rPr>
          <w:rFonts w:ascii="Calibri" w:hAnsi="Calibri" w:cs="Calibri"/>
          <w:color w:val="223333"/>
        </w:rPr>
        <w:t>Ot</w:t>
      </w:r>
      <w:r w:rsidR="007636CF">
        <w:rPr>
          <w:rFonts w:ascii="Calibri" w:hAnsi="Calibri" w:cs="Calibri"/>
          <w:color w:val="223333"/>
        </w:rPr>
        <w:t>e</w:t>
      </w:r>
      <w:r w:rsidR="008A512B">
        <w:rPr>
          <w:rFonts w:ascii="Calibri" w:hAnsi="Calibri" w:cs="Calibri"/>
          <w:color w:val="223333"/>
        </w:rPr>
        <w:t>k</w:t>
      </w:r>
      <w:r w:rsidR="007636CF">
        <w:rPr>
          <w:rFonts w:ascii="Calibri" w:hAnsi="Calibri" w:cs="Calibri"/>
          <w:color w:val="223333"/>
        </w:rPr>
        <w:t>ai</w:t>
      </w:r>
      <w:r w:rsidR="008A512B">
        <w:rPr>
          <w:rFonts w:ascii="Calibri" w:hAnsi="Calibri" w:cs="Calibri"/>
          <w:color w:val="223333"/>
        </w:rPr>
        <w:t>ke</w:t>
      </w:r>
      <w:proofErr w:type="spellEnd"/>
      <w:r w:rsidR="008A512B">
        <w:rPr>
          <w:rFonts w:ascii="Calibri" w:hAnsi="Calibri" w:cs="Calibri"/>
          <w:color w:val="223333"/>
        </w:rPr>
        <w:t>/</w:t>
      </w:r>
      <w:r w:rsidR="008A512B" w:rsidRPr="003B0A96">
        <w:rPr>
          <w:rFonts w:ascii="Calibri" w:hAnsi="Calibri" w:cs="Calibri"/>
          <w:color w:val="223333"/>
        </w:rPr>
        <w:t xml:space="preserve">Campbell Park residential school in North Otago, </w:t>
      </w:r>
      <w:r w:rsidR="008A512B">
        <w:rPr>
          <w:rFonts w:ascii="Calibri" w:hAnsi="Calibri" w:cs="Calibri"/>
          <w:color w:val="223333"/>
        </w:rPr>
        <w:t xml:space="preserve">violent and abusive </w:t>
      </w:r>
      <w:r w:rsidR="008A512B" w:rsidRPr="003B0A96">
        <w:rPr>
          <w:rFonts w:ascii="Calibri" w:hAnsi="Calibri" w:cs="Calibri"/>
          <w:color w:val="223333"/>
        </w:rPr>
        <w:t>foster care, and the notorious Lake Alice Hospital in rural Rangitikei.</w:t>
      </w:r>
      <w:r w:rsidR="008A512B">
        <w:rPr>
          <w:rFonts w:ascii="Calibri" w:hAnsi="Calibri" w:cs="Calibri"/>
          <w:color w:val="223333"/>
        </w:rPr>
        <w:t xml:space="preserve"> Numerous</w:t>
      </w:r>
      <w:r w:rsidR="008A512B" w:rsidRPr="003B0A96">
        <w:rPr>
          <w:rFonts w:ascii="Calibri" w:hAnsi="Calibri" w:cs="Calibri"/>
        </w:rPr>
        <w:t xml:space="preserve"> reports of abuse at </w:t>
      </w:r>
      <w:r w:rsidR="00D9023D">
        <w:rPr>
          <w:rFonts w:ascii="Calibri" w:hAnsi="Calibri" w:cs="Calibri"/>
        </w:rPr>
        <w:t>Lake Alice</w:t>
      </w:r>
      <w:r w:rsidR="008A512B" w:rsidRPr="003B0A96">
        <w:rPr>
          <w:rFonts w:ascii="Calibri" w:hAnsi="Calibri" w:cs="Calibri"/>
        </w:rPr>
        <w:t xml:space="preserve"> eventually emerged. Like many other institutions it was isolated in a rural area, far from nurturing community. The doctor in charge created a c</w:t>
      </w:r>
      <w:r w:rsidR="008A512B">
        <w:rPr>
          <w:rFonts w:ascii="Calibri" w:hAnsi="Calibri" w:cs="Calibri"/>
        </w:rPr>
        <w:t>limate</w:t>
      </w:r>
      <w:r w:rsidR="008A512B" w:rsidRPr="003B0A96">
        <w:rPr>
          <w:rFonts w:ascii="Calibri" w:hAnsi="Calibri" w:cs="Calibri"/>
        </w:rPr>
        <w:t xml:space="preserve"> of sadism and fear that the young people, mainly boys, could not escape. </w:t>
      </w:r>
      <w:r>
        <w:rPr>
          <w:rFonts w:ascii="Calibri" w:hAnsi="Calibri" w:cs="Calibri"/>
        </w:rPr>
        <w:t>As</w:t>
      </w:r>
      <w:r w:rsidRPr="004F5F54">
        <w:rPr>
          <w:rFonts w:ascii="Calibri" w:hAnsi="Calibri" w:cs="Calibri"/>
        </w:rPr>
        <w:t xml:space="preserve"> disability advocate</w:t>
      </w:r>
      <w:r w:rsidR="00780A08">
        <w:rPr>
          <w:rFonts w:ascii="Calibri" w:hAnsi="Calibri" w:cs="Calibri"/>
        </w:rPr>
        <w:t>,</w:t>
      </w:r>
      <w:r w:rsidRPr="004F5F54">
        <w:rPr>
          <w:rFonts w:ascii="Calibri" w:hAnsi="Calibri" w:cs="Calibri"/>
        </w:rPr>
        <w:t xml:space="preserve"> </w:t>
      </w:r>
      <w:r>
        <w:rPr>
          <w:rFonts w:ascii="Calibri" w:hAnsi="Calibri" w:cs="Calibri"/>
        </w:rPr>
        <w:t xml:space="preserve">Sir </w:t>
      </w:r>
      <w:r w:rsidRPr="004F5F54">
        <w:rPr>
          <w:rFonts w:ascii="Calibri" w:hAnsi="Calibri" w:cs="Calibri"/>
        </w:rPr>
        <w:t>Robert Martin</w:t>
      </w:r>
      <w:r w:rsidR="00780A08">
        <w:rPr>
          <w:rFonts w:ascii="Calibri" w:hAnsi="Calibri" w:cs="Calibri"/>
        </w:rPr>
        <w:t>,</w:t>
      </w:r>
      <w:r w:rsidRPr="004F5F54">
        <w:rPr>
          <w:rFonts w:ascii="Calibri" w:hAnsi="Calibri" w:cs="Calibri"/>
        </w:rPr>
        <w:t xml:space="preserve"> </w:t>
      </w:r>
      <w:r>
        <w:rPr>
          <w:rFonts w:ascii="Calibri" w:hAnsi="Calibri" w:cs="Calibri"/>
        </w:rPr>
        <w:t>often says</w:t>
      </w:r>
      <w:r w:rsidRPr="004F5F54">
        <w:rPr>
          <w:rFonts w:ascii="Calibri" w:hAnsi="Calibri" w:cs="Calibri"/>
        </w:rPr>
        <w:t xml:space="preserve">, </w:t>
      </w:r>
      <w:r>
        <w:rPr>
          <w:rFonts w:ascii="Calibri" w:hAnsi="Calibri" w:cs="Calibri"/>
        </w:rPr>
        <w:t>“</w:t>
      </w:r>
      <w:r w:rsidRPr="004F5F54">
        <w:rPr>
          <w:rFonts w:ascii="Calibri" w:hAnsi="Calibri" w:cs="Calibri"/>
        </w:rPr>
        <w:t>How can humans treat other humans like that?</w:t>
      </w:r>
      <w:r w:rsidR="004B7546">
        <w:rPr>
          <w:rFonts w:ascii="Calibri" w:hAnsi="Calibri" w:cs="Calibri"/>
        </w:rPr>
        <w:t>”</w:t>
      </w:r>
    </w:p>
    <w:p w14:paraId="518BA275" w14:textId="77777777" w:rsidR="004B7546" w:rsidRDefault="004B7546" w:rsidP="004B7546">
      <w:pPr>
        <w:pStyle w:val="NormalWeb"/>
        <w:spacing w:before="0" w:beforeAutospacing="0" w:after="0" w:afterAutospacing="0" w:line="360" w:lineRule="auto"/>
        <w:textAlignment w:val="baseline"/>
        <w:rPr>
          <w:rFonts w:ascii="Calibri" w:hAnsi="Calibri" w:cs="Calibri"/>
          <w:color w:val="223333"/>
          <w:bdr w:val="none" w:sz="0" w:space="0" w:color="auto" w:frame="1"/>
        </w:rPr>
      </w:pPr>
    </w:p>
    <w:p w14:paraId="2F705AFD" w14:textId="0672EFEF" w:rsidR="008A512B" w:rsidRPr="00CC5403" w:rsidRDefault="00D9023D" w:rsidP="004B7546">
      <w:pPr>
        <w:pStyle w:val="NormalWeb"/>
        <w:spacing w:before="0" w:beforeAutospacing="0" w:after="0" w:afterAutospacing="0" w:line="360" w:lineRule="auto"/>
        <w:textAlignment w:val="baseline"/>
        <w:rPr>
          <w:rFonts w:ascii="Calibri" w:hAnsi="Calibri" w:cs="Calibri"/>
          <w:color w:val="223333"/>
        </w:rPr>
      </w:pPr>
      <w:r>
        <w:rPr>
          <w:rFonts w:ascii="Calibri" w:hAnsi="Calibri" w:cs="Calibri"/>
          <w:color w:val="223333"/>
          <w:bdr w:val="none" w:sz="0" w:space="0" w:color="auto" w:frame="1"/>
        </w:rPr>
        <w:t>Although t</w:t>
      </w:r>
      <w:r w:rsidR="008A512B" w:rsidRPr="003B0A96">
        <w:rPr>
          <w:rFonts w:ascii="Calibri" w:hAnsi="Calibri" w:cs="Calibri"/>
          <w:color w:val="223333"/>
          <w:bdr w:val="none" w:sz="0" w:space="0" w:color="auto" w:frame="1"/>
        </w:rPr>
        <w:t xml:space="preserve">he deinstitutionalisation movement </w:t>
      </w:r>
      <w:r w:rsidR="008A512B">
        <w:rPr>
          <w:rFonts w:ascii="Calibri" w:hAnsi="Calibri" w:cs="Calibri"/>
          <w:color w:val="223333"/>
          <w:bdr w:val="none" w:sz="0" w:space="0" w:color="auto" w:frame="1"/>
        </w:rPr>
        <w:t>started</w:t>
      </w:r>
      <w:r w:rsidR="008A512B" w:rsidRPr="003B0A96">
        <w:rPr>
          <w:rFonts w:ascii="Calibri" w:hAnsi="Calibri" w:cs="Calibri"/>
          <w:color w:val="223333"/>
          <w:bdr w:val="none" w:sz="0" w:space="0" w:color="auto" w:frame="1"/>
        </w:rPr>
        <w:t xml:space="preserve"> in the 1970s </w:t>
      </w:r>
      <w:r>
        <w:rPr>
          <w:rFonts w:ascii="Calibri" w:hAnsi="Calibri" w:cs="Calibri"/>
          <w:color w:val="223333"/>
          <w:bdr w:val="none" w:sz="0" w:space="0" w:color="auto" w:frame="1"/>
        </w:rPr>
        <w:t xml:space="preserve">it took until </w:t>
      </w:r>
      <w:r w:rsidR="008A512B" w:rsidRPr="003B0A96">
        <w:rPr>
          <w:rFonts w:ascii="Calibri" w:hAnsi="Calibri" w:cs="Calibri"/>
          <w:color w:val="223333"/>
          <w:bdr w:val="none" w:sz="0" w:space="0" w:color="auto" w:frame="1"/>
        </w:rPr>
        <w:t xml:space="preserve">2006 </w:t>
      </w:r>
      <w:r>
        <w:rPr>
          <w:rFonts w:ascii="Calibri" w:hAnsi="Calibri" w:cs="Calibri"/>
          <w:color w:val="223333"/>
          <w:bdr w:val="none" w:sz="0" w:space="0" w:color="auto" w:frame="1"/>
        </w:rPr>
        <w:t xml:space="preserve">and a march on Parliament for the last one, </w:t>
      </w:r>
      <w:r w:rsidR="008A512B">
        <w:rPr>
          <w:rFonts w:ascii="Calibri" w:hAnsi="Calibri" w:cs="Calibri"/>
          <w:color w:val="223333"/>
          <w:bdr w:val="none" w:sz="0" w:space="0" w:color="auto" w:frame="1"/>
        </w:rPr>
        <w:t>Kimberley, t</w:t>
      </w:r>
      <w:r>
        <w:rPr>
          <w:rFonts w:ascii="Calibri" w:hAnsi="Calibri" w:cs="Calibri"/>
          <w:color w:val="223333"/>
          <w:bdr w:val="none" w:sz="0" w:space="0" w:color="auto" w:frame="1"/>
        </w:rPr>
        <w:t xml:space="preserve">o </w:t>
      </w:r>
      <w:r w:rsidR="008A512B" w:rsidRPr="003B0A96">
        <w:rPr>
          <w:rFonts w:ascii="Calibri" w:hAnsi="Calibri" w:cs="Calibri"/>
          <w:color w:val="223333"/>
          <w:bdr w:val="none" w:sz="0" w:space="0" w:color="auto" w:frame="1"/>
        </w:rPr>
        <w:t>close</w:t>
      </w:r>
      <w:r>
        <w:rPr>
          <w:rFonts w:ascii="Calibri" w:hAnsi="Calibri" w:cs="Calibri"/>
          <w:color w:val="223333"/>
          <w:bdr w:val="none" w:sz="0" w:space="0" w:color="auto" w:frame="1"/>
        </w:rPr>
        <w:t>.</w:t>
      </w:r>
      <w:r w:rsidR="008A512B">
        <w:rPr>
          <w:rFonts w:ascii="Calibri" w:hAnsi="Calibri" w:cs="Calibri"/>
          <w:color w:val="223333"/>
          <w:bdr w:val="none" w:sz="0" w:space="0" w:color="auto" w:frame="1"/>
        </w:rPr>
        <w:t xml:space="preserve"> </w:t>
      </w:r>
    </w:p>
    <w:p w14:paraId="1D68BD09" w14:textId="05AE59A7" w:rsidR="005F41A4" w:rsidRDefault="005F41A4" w:rsidP="005F41A4">
      <w:pPr>
        <w:spacing w:line="276" w:lineRule="auto"/>
        <w:rPr>
          <w:rFonts w:ascii="Calibri" w:hAnsi="Calibri" w:cs="Calibri"/>
        </w:rPr>
      </w:pPr>
    </w:p>
    <w:p w14:paraId="0CB1FDC4" w14:textId="5D66BA40" w:rsidR="00D9023D" w:rsidRDefault="00D9023D" w:rsidP="004B7546">
      <w:pPr>
        <w:spacing w:line="360" w:lineRule="auto"/>
        <w:rPr>
          <w:rFonts w:ascii="Calibri" w:hAnsi="Calibri" w:cs="Calibri"/>
        </w:rPr>
      </w:pPr>
      <w:r>
        <w:rPr>
          <w:rFonts w:ascii="Calibri" w:hAnsi="Calibri" w:cs="Calibri"/>
        </w:rPr>
        <w:t>Sir Robert warns:</w:t>
      </w:r>
    </w:p>
    <w:p w14:paraId="405E1E97" w14:textId="5A9E3533" w:rsidR="00CC5403" w:rsidRPr="005F41A4" w:rsidRDefault="00CC5403" w:rsidP="004B7546">
      <w:pPr>
        <w:spacing w:line="360" w:lineRule="auto"/>
        <w:rPr>
          <w:rFonts w:ascii="Calibri" w:hAnsi="Calibri" w:cs="Calibri"/>
        </w:rPr>
      </w:pPr>
      <w:r w:rsidRPr="00FB3801">
        <w:rPr>
          <w:rFonts w:ascii="Calibri" w:hAnsi="Calibri" w:cs="Calibri"/>
          <w:i/>
          <w:iCs/>
        </w:rPr>
        <w:lastRenderedPageBreak/>
        <w:t xml:space="preserve">Though it’s great that New Zealand closed its last institution, being institutionalised is not just about the buildings </w:t>
      </w:r>
      <w:r w:rsidRPr="00FB3801">
        <w:rPr>
          <w:rFonts w:ascii="Calibri" w:hAnsi="Calibri" w:cs="Calibri"/>
          <w:i/>
          <w:iCs/>
        </w:rPr>
        <w:sym w:font="Symbol" w:char="F02D"/>
      </w:r>
      <w:r w:rsidRPr="00FB3801">
        <w:rPr>
          <w:rFonts w:ascii="Calibri" w:hAnsi="Calibri" w:cs="Calibri"/>
          <w:i/>
          <w:iCs/>
        </w:rPr>
        <w:t xml:space="preserve"> the bricks and mortar </w:t>
      </w:r>
      <w:r w:rsidRPr="00FB3801">
        <w:rPr>
          <w:rFonts w:ascii="Calibri" w:hAnsi="Calibri" w:cs="Calibri"/>
          <w:i/>
          <w:iCs/>
        </w:rPr>
        <w:sym w:font="Symbol" w:char="F02D"/>
      </w:r>
      <w:r w:rsidRPr="00FB3801">
        <w:rPr>
          <w:rFonts w:ascii="Calibri" w:hAnsi="Calibri" w:cs="Calibri"/>
          <w:i/>
          <w:iCs/>
        </w:rPr>
        <w:t xml:space="preserve"> it’s also about values, beliefs, actions and activities. It’s about the way things are done, the decisions that are made, who makes them and who has the control. In New Zealand we still need to work hard to ensure that people with disabilities do not continue to be institutionalised even though they live in community settings.</w:t>
      </w:r>
      <w:r w:rsidRPr="003B0A96">
        <w:rPr>
          <w:rFonts w:ascii="Calibri" w:hAnsi="Calibri" w:cs="Calibri"/>
        </w:rPr>
        <w:t xml:space="preserve">  (People First, 2010</w:t>
      </w:r>
      <w:r>
        <w:rPr>
          <w:rFonts w:ascii="Calibri" w:hAnsi="Calibri" w:cs="Calibri"/>
        </w:rPr>
        <w:t>:</w:t>
      </w:r>
      <w:r w:rsidRPr="003B0A96">
        <w:rPr>
          <w:rFonts w:ascii="Calibri" w:hAnsi="Calibri" w:cs="Calibri"/>
        </w:rPr>
        <w:t>9)</w:t>
      </w:r>
    </w:p>
    <w:p w14:paraId="7ADB67D8" w14:textId="77777777" w:rsidR="004B7546" w:rsidRDefault="004B7546" w:rsidP="00CC5403">
      <w:pPr>
        <w:pStyle w:val="NormalWeb"/>
        <w:shd w:val="clear" w:color="auto" w:fill="FFFFFF"/>
        <w:spacing w:before="0" w:beforeAutospacing="0" w:after="180" w:afterAutospacing="0"/>
        <w:textAlignment w:val="baseline"/>
        <w:rPr>
          <w:rFonts w:ascii="Calibri" w:hAnsi="Calibri" w:cs="Calibri"/>
          <w:color w:val="223333"/>
        </w:rPr>
      </w:pPr>
    </w:p>
    <w:p w14:paraId="72F46D40" w14:textId="26035141" w:rsidR="004B7546" w:rsidRPr="005C74CA" w:rsidRDefault="00C40288" w:rsidP="00EB16D8">
      <w:pPr>
        <w:pStyle w:val="Heading2"/>
      </w:pPr>
      <w:bookmarkStart w:id="5" w:name="_Toc56691164"/>
      <w:r w:rsidRPr="005C74CA">
        <w:t xml:space="preserve">Disability </w:t>
      </w:r>
      <w:r w:rsidR="00780A08">
        <w:t>p</w:t>
      </w:r>
      <w:r w:rsidR="00EB16D8" w:rsidRPr="005C74CA">
        <w:t>olicy:</w:t>
      </w:r>
      <w:r w:rsidRPr="005C74CA">
        <w:t xml:space="preserve"> </w:t>
      </w:r>
      <w:r w:rsidR="002369D3" w:rsidRPr="005C74CA">
        <w:t>ACC</w:t>
      </w:r>
      <w:r w:rsidR="00780A08">
        <w:t>,</w:t>
      </w:r>
      <w:r w:rsidR="002369D3" w:rsidRPr="005C74CA">
        <w:t xml:space="preserve"> </w:t>
      </w:r>
      <w:r w:rsidRPr="005C74CA">
        <w:t>Social Welfare</w:t>
      </w:r>
      <w:r w:rsidR="002369D3" w:rsidRPr="005C74CA">
        <w:t xml:space="preserve"> </w:t>
      </w:r>
      <w:r w:rsidR="007636CF" w:rsidRPr="005C74CA">
        <w:t>to</w:t>
      </w:r>
      <w:r w:rsidRPr="005C74CA">
        <w:t xml:space="preserve"> Ministry of Health</w:t>
      </w:r>
      <w:bookmarkEnd w:id="5"/>
      <w:r w:rsidR="0060377B" w:rsidRPr="005C74CA">
        <w:t xml:space="preserve"> </w:t>
      </w:r>
    </w:p>
    <w:p w14:paraId="2423DFAD" w14:textId="0BBDCD78" w:rsidR="00CC5403" w:rsidRPr="004B7546" w:rsidRDefault="00CC5403" w:rsidP="004B7546">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4B7546">
        <w:rPr>
          <w:rFonts w:asciiTheme="minorHAnsi" w:hAnsiTheme="minorHAnsi" w:cstheme="minorHAnsi"/>
          <w:color w:val="223333"/>
        </w:rPr>
        <w:t>Advocacy was also behind the development of ACC. Members of Parliament and others who knew about the impact of war injuries and disability on earning potential were behind the establishment of the Woodhouse Commission in 1967 which recommended the no-fault compensation scheme. By 1974</w:t>
      </w:r>
      <w:r w:rsidR="00780A08">
        <w:rPr>
          <w:rFonts w:asciiTheme="minorHAnsi" w:hAnsiTheme="minorHAnsi" w:cstheme="minorHAnsi"/>
          <w:color w:val="223333"/>
        </w:rPr>
        <w:t>,</w:t>
      </w:r>
      <w:r w:rsidRPr="004B7546">
        <w:rPr>
          <w:rFonts w:asciiTheme="minorHAnsi" w:hAnsiTheme="minorHAnsi" w:cstheme="minorHAnsi"/>
          <w:color w:val="223333"/>
        </w:rPr>
        <w:t xml:space="preserve"> the ACC was up and running for those workers </w:t>
      </w:r>
      <w:r w:rsidR="0076423E">
        <w:rPr>
          <w:rFonts w:asciiTheme="minorHAnsi" w:hAnsiTheme="minorHAnsi" w:cstheme="minorHAnsi"/>
          <w:color w:val="223333"/>
        </w:rPr>
        <w:t>whose</w:t>
      </w:r>
      <w:r w:rsidR="005C74CA">
        <w:rPr>
          <w:rFonts w:asciiTheme="minorHAnsi" w:hAnsiTheme="minorHAnsi" w:cstheme="minorHAnsi"/>
          <w:color w:val="223333"/>
        </w:rPr>
        <w:t xml:space="preserve"> </w:t>
      </w:r>
      <w:r w:rsidRPr="004B7546">
        <w:rPr>
          <w:rFonts w:asciiTheme="minorHAnsi" w:hAnsiTheme="minorHAnsi" w:cstheme="minorHAnsi"/>
          <w:color w:val="223333"/>
        </w:rPr>
        <w:t>disability was caused by accident.</w:t>
      </w:r>
    </w:p>
    <w:p w14:paraId="4DA63FAC" w14:textId="47050C1B" w:rsidR="00365EE8" w:rsidRPr="004B7546" w:rsidRDefault="00A812BA" w:rsidP="004B7546">
      <w:pPr>
        <w:shd w:val="clear" w:color="auto" w:fill="FFFFFF"/>
        <w:spacing w:after="180" w:line="360" w:lineRule="auto"/>
        <w:textAlignment w:val="baseline"/>
        <w:rPr>
          <w:rFonts w:eastAsia="Times New Roman" w:cstheme="minorHAnsi"/>
          <w:color w:val="223333"/>
          <w:lang w:eastAsia="en-GB"/>
        </w:rPr>
      </w:pPr>
      <w:r w:rsidRPr="004B7546">
        <w:rPr>
          <w:rFonts w:eastAsia="Times New Roman" w:cstheme="minorHAnsi"/>
          <w:color w:val="223333"/>
          <w:lang w:eastAsia="en-GB"/>
        </w:rPr>
        <w:t>The 1975 Disabled Persons Community Welfare Act aimed to provide community support for those who</w:t>
      </w:r>
      <w:r w:rsidR="00D148E3">
        <w:rPr>
          <w:rFonts w:eastAsia="Times New Roman" w:cstheme="minorHAnsi"/>
          <w:color w:val="223333"/>
          <w:lang w:eastAsia="en-GB"/>
        </w:rPr>
        <w:t>se</w:t>
      </w:r>
      <w:r w:rsidRPr="004B7546">
        <w:rPr>
          <w:rFonts w:eastAsia="Times New Roman" w:cstheme="minorHAnsi"/>
          <w:color w:val="223333"/>
          <w:lang w:eastAsia="en-GB"/>
        </w:rPr>
        <w:t xml:space="preserve"> impairment was not caused by accident.</w:t>
      </w:r>
      <w:r w:rsidR="00CC5403" w:rsidRPr="004B7546">
        <w:rPr>
          <w:rFonts w:eastAsia="Times New Roman" w:cstheme="minorHAnsi"/>
          <w:color w:val="223333"/>
          <w:lang w:eastAsia="en-GB"/>
        </w:rPr>
        <w:t xml:space="preserve"> </w:t>
      </w:r>
      <w:r w:rsidR="004B7546" w:rsidRPr="004B7546">
        <w:rPr>
          <w:rFonts w:cstheme="minorHAnsi"/>
          <w:color w:val="223333"/>
        </w:rPr>
        <w:t>The Act</w:t>
      </w:r>
      <w:r w:rsidR="00365EE8" w:rsidRPr="004B7546">
        <w:rPr>
          <w:rFonts w:cstheme="minorHAnsi"/>
          <w:color w:val="223333"/>
        </w:rPr>
        <w:t xml:space="preserve"> also legislated compliance for the </w:t>
      </w:r>
      <w:r w:rsidR="00EB16D8" w:rsidRPr="004B7546">
        <w:rPr>
          <w:rFonts w:cstheme="minorHAnsi"/>
          <w:color w:val="223333"/>
        </w:rPr>
        <w:t>recently developed</w:t>
      </w:r>
      <w:r w:rsidR="00365EE8" w:rsidRPr="004B7546">
        <w:rPr>
          <w:rFonts w:cstheme="minorHAnsi"/>
          <w:color w:val="223333"/>
        </w:rPr>
        <w:t xml:space="preserve"> New Zealand Standard </w:t>
      </w:r>
      <w:r w:rsidR="00780A08">
        <w:rPr>
          <w:rFonts w:cstheme="minorHAnsi"/>
          <w:color w:val="223333"/>
        </w:rPr>
        <w:t>B</w:t>
      </w:r>
      <w:r w:rsidR="00365EE8" w:rsidRPr="004B7546">
        <w:rPr>
          <w:rFonts w:cstheme="minorHAnsi"/>
          <w:color w:val="223333"/>
        </w:rPr>
        <w:t xml:space="preserve">uilding </w:t>
      </w:r>
      <w:r w:rsidR="00780A08">
        <w:rPr>
          <w:rFonts w:cstheme="minorHAnsi"/>
          <w:color w:val="223333"/>
        </w:rPr>
        <w:t>A</w:t>
      </w:r>
      <w:r w:rsidR="004B7546" w:rsidRPr="004B7546">
        <w:rPr>
          <w:rFonts w:cstheme="minorHAnsi"/>
          <w:color w:val="223333"/>
        </w:rPr>
        <w:t xml:space="preserve">ccessibility </w:t>
      </w:r>
      <w:r w:rsidR="00780A08">
        <w:rPr>
          <w:rFonts w:cstheme="minorHAnsi"/>
          <w:color w:val="223333"/>
        </w:rPr>
        <w:t>C</w:t>
      </w:r>
      <w:r w:rsidR="00365EE8" w:rsidRPr="004B7546">
        <w:rPr>
          <w:rFonts w:cstheme="minorHAnsi"/>
          <w:color w:val="223333"/>
        </w:rPr>
        <w:t xml:space="preserve">ode 4121. This </w:t>
      </w:r>
      <w:r w:rsidR="00780A08">
        <w:rPr>
          <w:rFonts w:cstheme="minorHAnsi"/>
          <w:color w:val="223333"/>
        </w:rPr>
        <w:t>S</w:t>
      </w:r>
      <w:r w:rsidR="00365EE8" w:rsidRPr="004B7546">
        <w:rPr>
          <w:rFonts w:cstheme="minorHAnsi"/>
          <w:color w:val="223333"/>
        </w:rPr>
        <w:t xml:space="preserve">tandard marked the </w:t>
      </w:r>
      <w:r w:rsidR="00EB16D8" w:rsidRPr="004B7546">
        <w:rPr>
          <w:rFonts w:cstheme="minorHAnsi"/>
          <w:color w:val="223333"/>
        </w:rPr>
        <w:t>first-time</w:t>
      </w:r>
      <w:r w:rsidR="00365EE8" w:rsidRPr="004B7546">
        <w:rPr>
          <w:rFonts w:cstheme="minorHAnsi"/>
          <w:color w:val="223333"/>
        </w:rPr>
        <w:t xml:space="preserve"> society had had to change for disabled people, not the other way around.</w:t>
      </w:r>
      <w:r w:rsidR="008924A0" w:rsidRPr="008924A0">
        <w:rPr>
          <w:rFonts w:eastAsia="Times New Roman" w:cstheme="minorHAnsi"/>
          <w:color w:val="223333"/>
          <w:lang w:eastAsia="en-GB"/>
        </w:rPr>
        <w:t xml:space="preserve"> </w:t>
      </w:r>
      <w:r w:rsidR="008924A0" w:rsidRPr="004B7546">
        <w:rPr>
          <w:rFonts w:eastAsia="Times New Roman" w:cstheme="minorHAnsi"/>
          <w:color w:val="223333"/>
          <w:lang w:eastAsia="en-GB"/>
        </w:rPr>
        <w:t xml:space="preserve">Organisations such as IHC and CCS </w:t>
      </w:r>
      <w:r w:rsidR="002369D3">
        <w:rPr>
          <w:rFonts w:eastAsia="Times New Roman" w:cstheme="minorHAnsi"/>
          <w:color w:val="223333"/>
          <w:lang w:eastAsia="en-GB"/>
        </w:rPr>
        <w:t>received</w:t>
      </w:r>
      <w:r w:rsidR="008924A0" w:rsidRPr="004B7546">
        <w:rPr>
          <w:rFonts w:eastAsia="Times New Roman" w:cstheme="minorHAnsi"/>
          <w:color w:val="223333"/>
          <w:lang w:eastAsia="en-GB"/>
        </w:rPr>
        <w:t xml:space="preserve"> government </w:t>
      </w:r>
      <w:r w:rsidR="002369D3">
        <w:rPr>
          <w:rFonts w:eastAsia="Times New Roman" w:cstheme="minorHAnsi"/>
          <w:color w:val="223333"/>
          <w:lang w:eastAsia="en-GB"/>
        </w:rPr>
        <w:t xml:space="preserve">grants </w:t>
      </w:r>
      <w:r w:rsidR="008924A0" w:rsidRPr="004B7546">
        <w:rPr>
          <w:rFonts w:eastAsia="Times New Roman" w:cstheme="minorHAnsi"/>
          <w:color w:val="223333"/>
          <w:lang w:eastAsia="en-GB"/>
        </w:rPr>
        <w:t>to provide services</w:t>
      </w:r>
      <w:r w:rsidR="008924A0">
        <w:rPr>
          <w:rFonts w:eastAsia="Times New Roman" w:cstheme="minorHAnsi"/>
          <w:color w:val="223333"/>
          <w:lang w:eastAsia="en-GB"/>
        </w:rPr>
        <w:t>.</w:t>
      </w:r>
    </w:p>
    <w:p w14:paraId="7CE10A2F" w14:textId="1E769163" w:rsidR="0060377B" w:rsidRDefault="0060377B" w:rsidP="004B7546">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4B7546">
        <w:rPr>
          <w:rFonts w:asciiTheme="minorHAnsi" w:hAnsiTheme="minorHAnsi" w:cstheme="minorHAnsi"/>
          <w:color w:val="223333"/>
        </w:rPr>
        <w:t xml:space="preserve">Woodhouse intended that there eventually be one system for disability and income support. However, 50 years later that has not </w:t>
      </w:r>
      <w:r w:rsidR="004B7546" w:rsidRPr="004B7546">
        <w:rPr>
          <w:rFonts w:asciiTheme="minorHAnsi" w:hAnsiTheme="minorHAnsi" w:cstheme="minorHAnsi"/>
          <w:color w:val="223333"/>
        </w:rPr>
        <w:t xml:space="preserve">yet </w:t>
      </w:r>
      <w:r w:rsidRPr="004B7546">
        <w:rPr>
          <w:rFonts w:asciiTheme="minorHAnsi" w:hAnsiTheme="minorHAnsi" w:cstheme="minorHAnsi"/>
          <w:color w:val="223333"/>
        </w:rPr>
        <w:t>eventuated with considerable disparities between disability support through ACC and the Ministry of Health, depending on the cause of the impairment.</w:t>
      </w:r>
    </w:p>
    <w:p w14:paraId="70FFEE04" w14:textId="60C74D67" w:rsidR="00C40288" w:rsidRDefault="00C40288" w:rsidP="00C40288">
      <w:pPr>
        <w:pStyle w:val="NormalWeb"/>
        <w:shd w:val="clear" w:color="auto" w:fill="FFFFFF"/>
        <w:spacing w:before="0" w:beforeAutospacing="0" w:after="0" w:afterAutospacing="0" w:line="360" w:lineRule="auto"/>
        <w:textAlignment w:val="baseline"/>
        <w:rPr>
          <w:rFonts w:asciiTheme="minorHAnsi" w:hAnsiTheme="minorHAnsi" w:cstheme="minorHAnsi"/>
          <w:color w:val="223333"/>
        </w:rPr>
      </w:pPr>
      <w:r w:rsidRPr="00C40288">
        <w:rPr>
          <w:rFonts w:asciiTheme="minorHAnsi" w:hAnsiTheme="minorHAnsi" w:cstheme="minorHAnsi"/>
          <w:color w:val="223333"/>
        </w:rPr>
        <w:t xml:space="preserve">Disability policy has always been problematic. Despite the 1988 Royal Commission on Social Policy advocating more support for disabled </w:t>
      </w:r>
      <w:r w:rsidR="004A5C0B">
        <w:rPr>
          <w:rFonts w:asciiTheme="minorHAnsi" w:hAnsiTheme="minorHAnsi" w:cstheme="minorHAnsi"/>
          <w:color w:val="223333"/>
        </w:rPr>
        <w:t>people, the Government’s</w:t>
      </w:r>
      <w:r w:rsidRPr="00C40288">
        <w:rPr>
          <w:rFonts w:asciiTheme="minorHAnsi" w:hAnsiTheme="minorHAnsi" w:cstheme="minorHAnsi"/>
          <w:color w:val="223333"/>
        </w:rPr>
        <w:t xml:space="preserve"> 1991 </w:t>
      </w:r>
      <w:r w:rsidR="00CF2CAE">
        <w:rPr>
          <w:rFonts w:asciiTheme="minorHAnsi" w:hAnsiTheme="minorHAnsi" w:cstheme="minorHAnsi"/>
          <w:color w:val="223333"/>
        </w:rPr>
        <w:t>‘</w:t>
      </w:r>
      <w:r w:rsidRPr="00C40288">
        <w:rPr>
          <w:rFonts w:asciiTheme="minorHAnsi" w:hAnsiTheme="minorHAnsi" w:cstheme="minorHAnsi"/>
          <w:color w:val="223333"/>
        </w:rPr>
        <w:t>Mother of all budgets</w:t>
      </w:r>
      <w:r w:rsidR="00CF2CAE">
        <w:rPr>
          <w:rFonts w:asciiTheme="minorHAnsi" w:hAnsiTheme="minorHAnsi" w:cstheme="minorHAnsi"/>
          <w:color w:val="223333"/>
        </w:rPr>
        <w:t>’</w:t>
      </w:r>
      <w:r w:rsidRPr="00C40288">
        <w:rPr>
          <w:rFonts w:asciiTheme="minorHAnsi" w:hAnsiTheme="minorHAnsi" w:cstheme="minorHAnsi"/>
          <w:color w:val="223333"/>
        </w:rPr>
        <w:t xml:space="preserve"> chopped welfare</w:t>
      </w:r>
      <w:r w:rsidR="007636CF">
        <w:rPr>
          <w:rFonts w:asciiTheme="minorHAnsi" w:hAnsiTheme="minorHAnsi" w:cstheme="minorHAnsi"/>
          <w:color w:val="223333"/>
        </w:rPr>
        <w:t xml:space="preserve"> and cut</w:t>
      </w:r>
      <w:r w:rsidRPr="00C40288">
        <w:rPr>
          <w:rFonts w:asciiTheme="minorHAnsi" w:hAnsiTheme="minorHAnsi" w:cstheme="minorHAnsi"/>
          <w:color w:val="223333"/>
        </w:rPr>
        <w:t xml:space="preserve"> ACC provisions</w:t>
      </w:r>
      <w:r w:rsidR="007636CF">
        <w:rPr>
          <w:rFonts w:asciiTheme="minorHAnsi" w:hAnsiTheme="minorHAnsi" w:cstheme="minorHAnsi"/>
          <w:color w:val="223333"/>
        </w:rPr>
        <w:t>.</w:t>
      </w:r>
      <w:r w:rsidRPr="00C40288">
        <w:rPr>
          <w:rFonts w:asciiTheme="minorHAnsi" w:hAnsiTheme="minorHAnsi" w:cstheme="minorHAnsi"/>
          <w:color w:val="223333"/>
        </w:rPr>
        <w:t xml:space="preserve"> </w:t>
      </w:r>
      <w:r w:rsidR="004A5C0B">
        <w:rPr>
          <w:rFonts w:asciiTheme="minorHAnsi" w:hAnsiTheme="minorHAnsi" w:cstheme="minorHAnsi"/>
          <w:color w:val="223333"/>
        </w:rPr>
        <w:t xml:space="preserve">The </w:t>
      </w:r>
      <w:r w:rsidRPr="00C40288">
        <w:rPr>
          <w:rFonts w:asciiTheme="minorHAnsi" w:hAnsiTheme="minorHAnsi" w:cstheme="minorHAnsi"/>
          <w:color w:val="223333"/>
        </w:rPr>
        <w:t xml:space="preserve">Minister of Social Welfare and </w:t>
      </w:r>
      <w:r w:rsidR="004A5C0B">
        <w:rPr>
          <w:rFonts w:asciiTheme="minorHAnsi" w:hAnsiTheme="minorHAnsi" w:cstheme="minorHAnsi"/>
          <w:color w:val="223333"/>
        </w:rPr>
        <w:t xml:space="preserve">the </w:t>
      </w:r>
      <w:r w:rsidRPr="00C40288">
        <w:rPr>
          <w:rFonts w:asciiTheme="minorHAnsi" w:hAnsiTheme="minorHAnsi" w:cstheme="minorHAnsi"/>
          <w:color w:val="223333"/>
        </w:rPr>
        <w:t>Minister of Health promised new disability policy within financial constraints. </w:t>
      </w:r>
      <w:r w:rsidRPr="00C40288">
        <w:rPr>
          <w:rStyle w:val="Emphasis"/>
          <w:rFonts w:asciiTheme="minorHAnsi" w:hAnsiTheme="minorHAnsi" w:cstheme="minorHAnsi"/>
          <w:color w:val="223333"/>
          <w:bdr w:val="none" w:sz="0" w:space="0" w:color="auto" w:frame="1"/>
        </w:rPr>
        <w:t>Support for Independence for People with Disabilities – A New Deal</w:t>
      </w:r>
      <w:r w:rsidRPr="00C40288">
        <w:rPr>
          <w:rFonts w:asciiTheme="minorHAnsi" w:hAnsiTheme="minorHAnsi" w:cstheme="minorHAnsi"/>
          <w:color w:val="223333"/>
        </w:rPr>
        <w:t> was incorporated in the 1993 Health and Disability Services Act 1993. From 1994</w:t>
      </w:r>
      <w:r w:rsidR="00E574AE">
        <w:rPr>
          <w:rFonts w:asciiTheme="minorHAnsi" w:hAnsiTheme="minorHAnsi" w:cstheme="minorHAnsi"/>
          <w:color w:val="223333"/>
        </w:rPr>
        <w:t>,</w:t>
      </w:r>
      <w:r w:rsidRPr="00C40288">
        <w:rPr>
          <w:rFonts w:asciiTheme="minorHAnsi" w:hAnsiTheme="minorHAnsi" w:cstheme="minorHAnsi"/>
          <w:color w:val="223333"/>
        </w:rPr>
        <w:t xml:space="preserve"> most disability support services were </w:t>
      </w:r>
      <w:r w:rsidRPr="00C40288">
        <w:rPr>
          <w:rFonts w:asciiTheme="minorHAnsi" w:hAnsiTheme="minorHAnsi" w:cstheme="minorHAnsi"/>
          <w:color w:val="223333"/>
        </w:rPr>
        <w:lastRenderedPageBreak/>
        <w:t xml:space="preserve">transferred from Social Welfare to the Regional Health Authorities and funded by a capped and </w:t>
      </w:r>
      <w:r w:rsidR="00FA3458" w:rsidRPr="00C40288">
        <w:rPr>
          <w:rFonts w:asciiTheme="minorHAnsi" w:hAnsiTheme="minorHAnsi" w:cstheme="minorHAnsi"/>
          <w:color w:val="223333"/>
        </w:rPr>
        <w:t>ring-fenced</w:t>
      </w:r>
      <w:r w:rsidRPr="00C40288">
        <w:rPr>
          <w:rFonts w:asciiTheme="minorHAnsi" w:hAnsiTheme="minorHAnsi" w:cstheme="minorHAnsi"/>
          <w:color w:val="223333"/>
        </w:rPr>
        <w:t xml:space="preserve"> budget from within Vote: Health. The 1975 Disabled Persons’ Community Welfare Act was repealed</w:t>
      </w:r>
      <w:r w:rsidR="0076423E">
        <w:rPr>
          <w:rFonts w:asciiTheme="minorHAnsi" w:hAnsiTheme="minorHAnsi" w:cstheme="minorHAnsi"/>
          <w:color w:val="223333"/>
        </w:rPr>
        <w:t xml:space="preserve"> with its main provisions be</w:t>
      </w:r>
      <w:r w:rsidR="00D148E3">
        <w:rPr>
          <w:rFonts w:asciiTheme="minorHAnsi" w:hAnsiTheme="minorHAnsi" w:cstheme="minorHAnsi"/>
          <w:color w:val="223333"/>
        </w:rPr>
        <w:t>i</w:t>
      </w:r>
      <w:r w:rsidR="0076423E">
        <w:rPr>
          <w:rFonts w:asciiTheme="minorHAnsi" w:hAnsiTheme="minorHAnsi" w:cstheme="minorHAnsi"/>
          <w:color w:val="223333"/>
        </w:rPr>
        <w:t>n</w:t>
      </w:r>
      <w:r w:rsidR="00D148E3">
        <w:rPr>
          <w:rFonts w:asciiTheme="minorHAnsi" w:hAnsiTheme="minorHAnsi" w:cstheme="minorHAnsi"/>
          <w:color w:val="223333"/>
        </w:rPr>
        <w:t>g</w:t>
      </w:r>
      <w:r w:rsidR="0076423E">
        <w:rPr>
          <w:rFonts w:asciiTheme="minorHAnsi" w:hAnsiTheme="minorHAnsi" w:cstheme="minorHAnsi"/>
          <w:color w:val="223333"/>
        </w:rPr>
        <w:t xml:space="preserve"> retained in the new </w:t>
      </w:r>
      <w:r w:rsidR="00144CA6">
        <w:rPr>
          <w:rFonts w:asciiTheme="minorHAnsi" w:hAnsiTheme="minorHAnsi" w:cstheme="minorHAnsi"/>
          <w:color w:val="223333"/>
        </w:rPr>
        <w:t>A</w:t>
      </w:r>
      <w:r w:rsidR="0076423E">
        <w:rPr>
          <w:rFonts w:asciiTheme="minorHAnsi" w:hAnsiTheme="minorHAnsi" w:cstheme="minorHAnsi"/>
          <w:color w:val="223333"/>
        </w:rPr>
        <w:t xml:space="preserve">ct. </w:t>
      </w:r>
    </w:p>
    <w:p w14:paraId="4090923A" w14:textId="77777777" w:rsidR="007636CF" w:rsidRPr="00C40288" w:rsidRDefault="007636CF" w:rsidP="00C40288">
      <w:pPr>
        <w:pStyle w:val="NormalWeb"/>
        <w:shd w:val="clear" w:color="auto" w:fill="FFFFFF"/>
        <w:spacing w:before="0" w:beforeAutospacing="0" w:after="0" w:afterAutospacing="0" w:line="360" w:lineRule="auto"/>
        <w:textAlignment w:val="baseline"/>
        <w:rPr>
          <w:rFonts w:asciiTheme="minorHAnsi" w:hAnsiTheme="minorHAnsi" w:cstheme="minorHAnsi"/>
          <w:color w:val="223333"/>
        </w:rPr>
      </w:pPr>
    </w:p>
    <w:p w14:paraId="45B4565C" w14:textId="5636C032" w:rsidR="00C40288" w:rsidRDefault="004A5C0B" w:rsidP="00C40288">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Pr>
          <w:rFonts w:asciiTheme="minorHAnsi" w:hAnsiTheme="minorHAnsi" w:cstheme="minorHAnsi"/>
          <w:color w:val="223333"/>
        </w:rPr>
        <w:t>During the 1990s, t</w:t>
      </w:r>
      <w:r w:rsidR="00C40288" w:rsidRPr="00C40288">
        <w:rPr>
          <w:rFonts w:asciiTheme="minorHAnsi" w:hAnsiTheme="minorHAnsi" w:cstheme="minorHAnsi"/>
          <w:color w:val="223333"/>
        </w:rPr>
        <w:t xml:space="preserve">he market </w:t>
      </w:r>
      <w:r w:rsidR="00FA3458" w:rsidRPr="00C40288">
        <w:rPr>
          <w:rFonts w:asciiTheme="minorHAnsi" w:hAnsiTheme="minorHAnsi" w:cstheme="minorHAnsi"/>
          <w:color w:val="223333"/>
        </w:rPr>
        <w:t>was brought</w:t>
      </w:r>
      <w:r w:rsidR="00C40288" w:rsidRPr="00C40288">
        <w:rPr>
          <w:rFonts w:asciiTheme="minorHAnsi" w:hAnsiTheme="minorHAnsi" w:cstheme="minorHAnsi"/>
          <w:color w:val="223333"/>
        </w:rPr>
        <w:t xml:space="preserve"> into service provision. A service provider tendered for the service via a contestable, competitive contracting process. Previously free services were now purchased by </w:t>
      </w:r>
      <w:r w:rsidR="00CF2CAE">
        <w:rPr>
          <w:rFonts w:asciiTheme="minorHAnsi" w:hAnsiTheme="minorHAnsi" w:cstheme="minorHAnsi"/>
          <w:color w:val="223333"/>
        </w:rPr>
        <w:t>‘</w:t>
      </w:r>
      <w:r w:rsidR="00C40288" w:rsidRPr="00C40288">
        <w:rPr>
          <w:rFonts w:asciiTheme="minorHAnsi" w:hAnsiTheme="minorHAnsi" w:cstheme="minorHAnsi"/>
          <w:color w:val="223333"/>
        </w:rPr>
        <w:t>clients</w:t>
      </w:r>
      <w:r w:rsidR="00CF2CAE">
        <w:rPr>
          <w:rFonts w:asciiTheme="minorHAnsi" w:hAnsiTheme="minorHAnsi" w:cstheme="minorHAnsi"/>
          <w:color w:val="223333"/>
        </w:rPr>
        <w:t>’</w:t>
      </w:r>
      <w:r w:rsidR="00C40288" w:rsidRPr="00C40288">
        <w:rPr>
          <w:rFonts w:asciiTheme="minorHAnsi" w:hAnsiTheme="minorHAnsi" w:cstheme="minorHAnsi"/>
          <w:color w:val="223333"/>
        </w:rPr>
        <w:t xml:space="preserve"> from the state through Regional Health Authorities and service providers. Support was no longer a statutory right but dependent on available budgets, and disability became an individualised health problem. Access was through a new Needs Assessment and Service Coordination process, with strict eligibility criteria comprising only physical, intellectual or sensory (vision, hearing) impairment. The growing numbers diagnosed with Asperger’s Syndrome (autism without intellectual disability) were one group to miss out (and this was not rectified until 2014).</w:t>
      </w:r>
    </w:p>
    <w:p w14:paraId="7E0A5569" w14:textId="0D783168" w:rsidR="00C40288" w:rsidRPr="005C74CA" w:rsidRDefault="00C40288" w:rsidP="00FA3458">
      <w:pPr>
        <w:pStyle w:val="Heading2"/>
      </w:pPr>
      <w:bookmarkStart w:id="6" w:name="_Toc56691165"/>
      <w:r w:rsidRPr="005C74CA">
        <w:t xml:space="preserve">Education and </w:t>
      </w:r>
      <w:r w:rsidR="00144CA6">
        <w:t>e</w:t>
      </w:r>
      <w:r w:rsidRPr="005C74CA">
        <w:t>mployment</w:t>
      </w:r>
      <w:bookmarkEnd w:id="6"/>
    </w:p>
    <w:p w14:paraId="367734D5" w14:textId="6862A80B" w:rsidR="00C40288" w:rsidRPr="00260A7E" w:rsidRDefault="00DB610C" w:rsidP="00260A7E">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260A7E">
        <w:rPr>
          <w:rFonts w:asciiTheme="minorHAnsi" w:hAnsiTheme="minorHAnsi" w:cstheme="minorHAnsi"/>
          <w:color w:val="223333"/>
        </w:rPr>
        <w:t xml:space="preserve">Despite the 1877 Education Act, access to education for many disabled children remained out of reach for many. </w:t>
      </w:r>
      <w:r w:rsidR="00C40288" w:rsidRPr="00260A7E">
        <w:rPr>
          <w:rFonts w:asciiTheme="minorHAnsi" w:hAnsiTheme="minorHAnsi" w:cstheme="minorHAnsi"/>
          <w:color w:val="223333"/>
        </w:rPr>
        <w:t xml:space="preserve">In 1939, the Director General of Education, Dr </w:t>
      </w:r>
      <w:proofErr w:type="spellStart"/>
      <w:r w:rsidR="00C40288" w:rsidRPr="00260A7E">
        <w:rPr>
          <w:rFonts w:asciiTheme="minorHAnsi" w:hAnsiTheme="minorHAnsi" w:cstheme="minorHAnsi"/>
          <w:color w:val="223333"/>
        </w:rPr>
        <w:t>Beeby</w:t>
      </w:r>
      <w:proofErr w:type="spellEnd"/>
      <w:r w:rsidR="00C40288" w:rsidRPr="00260A7E">
        <w:rPr>
          <w:rFonts w:asciiTheme="minorHAnsi" w:hAnsiTheme="minorHAnsi" w:cstheme="minorHAnsi"/>
          <w:color w:val="223333"/>
        </w:rPr>
        <w:t xml:space="preserve">, and Minister of Education, Peter Fraser, made their visionary statement about the rights to education for every child including the words </w:t>
      </w:r>
      <w:r w:rsidRPr="00260A7E">
        <w:rPr>
          <w:rFonts w:asciiTheme="minorHAnsi" w:hAnsiTheme="minorHAnsi" w:cstheme="minorHAnsi"/>
          <w:color w:val="223333"/>
        </w:rPr>
        <w:t>“</w:t>
      </w:r>
      <w:r w:rsidR="00C40288" w:rsidRPr="00260A7E">
        <w:rPr>
          <w:rFonts w:asciiTheme="minorHAnsi" w:hAnsiTheme="minorHAnsi" w:cstheme="minorHAnsi"/>
          <w:color w:val="223333"/>
        </w:rPr>
        <w:t>to the best of their abilities and the fullest extent of their powers</w:t>
      </w:r>
      <w:r w:rsidR="00CF2CAE">
        <w:rPr>
          <w:rFonts w:asciiTheme="minorHAnsi" w:hAnsiTheme="minorHAnsi" w:cstheme="minorHAnsi"/>
          <w:color w:val="223333"/>
        </w:rPr>
        <w:t>.</w:t>
      </w:r>
      <w:r w:rsidRPr="00260A7E">
        <w:rPr>
          <w:rFonts w:asciiTheme="minorHAnsi" w:hAnsiTheme="minorHAnsi" w:cstheme="minorHAnsi"/>
          <w:color w:val="223333"/>
        </w:rPr>
        <w:t>”</w:t>
      </w:r>
      <w:r w:rsidR="00CF2CAE">
        <w:rPr>
          <w:rFonts w:asciiTheme="minorHAnsi" w:hAnsiTheme="minorHAnsi" w:cstheme="minorHAnsi"/>
          <w:color w:val="223333"/>
        </w:rPr>
        <w:t xml:space="preserve"> </w:t>
      </w:r>
      <w:r w:rsidRPr="00260A7E">
        <w:rPr>
          <w:rFonts w:asciiTheme="minorHAnsi" w:hAnsiTheme="minorHAnsi" w:cstheme="minorHAnsi"/>
          <w:color w:val="223333"/>
        </w:rPr>
        <w:t>Eight decades on, this goal remains elusive for many disabled children.</w:t>
      </w:r>
    </w:p>
    <w:p w14:paraId="06B86AFE" w14:textId="646B7236" w:rsidR="004E0546" w:rsidRPr="00222FEE" w:rsidRDefault="004E0546" w:rsidP="00260A7E">
      <w:pPr>
        <w:pStyle w:val="NormalWeb"/>
        <w:shd w:val="clear" w:color="auto" w:fill="FFFFFF"/>
        <w:spacing w:before="0" w:beforeAutospacing="0" w:after="180" w:afterAutospacing="0" w:line="360" w:lineRule="auto"/>
        <w:textAlignment w:val="baseline"/>
        <w:rPr>
          <w:rFonts w:ascii="Georgia" w:hAnsi="Georgia"/>
          <w:i/>
          <w:iCs/>
          <w:color w:val="223333"/>
        </w:rPr>
      </w:pPr>
      <w:r>
        <w:rPr>
          <w:rFonts w:ascii="Georgia" w:hAnsi="Georgia"/>
          <w:color w:val="223333"/>
        </w:rPr>
        <w:lastRenderedPageBreak/>
        <w:fldChar w:fldCharType="begin"/>
      </w:r>
      <w:r>
        <w:rPr>
          <w:rFonts w:ascii="Georgia" w:hAnsi="Georgia"/>
          <w:color w:val="223333"/>
        </w:rPr>
        <w:instrText xml:space="preserve"> INCLUDEPICTURE "https://d3nd7i493f0o21.cloudfront.net/assets/resized/img/basin-0-500-0-375.png" \* MERGEFORMATINET </w:instrText>
      </w:r>
      <w:r>
        <w:rPr>
          <w:rFonts w:ascii="Georgia" w:hAnsi="Georgia"/>
          <w:color w:val="223333"/>
        </w:rPr>
        <w:fldChar w:fldCharType="separate"/>
      </w:r>
      <w:r>
        <w:rPr>
          <w:rFonts w:ascii="Georgia" w:hAnsi="Georgia"/>
          <w:noProof/>
          <w:color w:val="223333"/>
          <w:lang w:eastAsia="en-NZ"/>
        </w:rPr>
        <w:drawing>
          <wp:inline distT="0" distB="0" distL="0" distR="0" wp14:anchorId="2E1373BD" wp14:editId="1D5BC398">
            <wp:extent cx="5727700" cy="4291965"/>
            <wp:effectExtent l="0" t="0" r="0" b="635"/>
            <wp:docPr id="6" name="Picture 6" descr="IHC Children playing at the Basin Reserve in Wellington during the 195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4291965"/>
                    </a:xfrm>
                    <a:prstGeom prst="rect">
                      <a:avLst/>
                    </a:prstGeom>
                    <a:noFill/>
                    <a:ln>
                      <a:noFill/>
                    </a:ln>
                  </pic:spPr>
                </pic:pic>
              </a:graphicData>
            </a:graphic>
          </wp:inline>
        </w:drawing>
      </w:r>
      <w:r>
        <w:rPr>
          <w:rFonts w:ascii="Georgia" w:hAnsi="Georgia"/>
          <w:color w:val="223333"/>
        </w:rPr>
        <w:fldChar w:fldCharType="end"/>
      </w:r>
    </w:p>
    <w:p w14:paraId="09097336" w14:textId="04918343" w:rsidR="00222FEE" w:rsidRPr="00222FEE" w:rsidRDefault="00222FEE" w:rsidP="00260A7E">
      <w:pPr>
        <w:pStyle w:val="NormalWeb"/>
        <w:shd w:val="clear" w:color="auto" w:fill="FFFFFF"/>
        <w:spacing w:before="0" w:beforeAutospacing="0" w:after="180" w:afterAutospacing="0" w:line="360" w:lineRule="auto"/>
        <w:textAlignment w:val="baseline"/>
        <w:rPr>
          <w:rFonts w:ascii="Georgia" w:hAnsi="Georgia"/>
          <w:i/>
          <w:iCs/>
          <w:color w:val="223333"/>
        </w:rPr>
      </w:pPr>
      <w:r w:rsidRPr="00222FEE">
        <w:rPr>
          <w:rFonts w:ascii="Georgia" w:hAnsi="Georgia"/>
          <w:i/>
          <w:iCs/>
          <w:color w:val="223333"/>
        </w:rPr>
        <w:t>IHC Children playing at the Basin Reserve in Wellington during the 1950s</w:t>
      </w:r>
      <w:r w:rsidRPr="00222FEE">
        <w:rPr>
          <w:rFonts w:ascii="Georgia" w:hAnsi="Georgia"/>
          <w:i/>
          <w:iCs/>
          <w:color w:val="223333"/>
        </w:rPr>
        <w:t>. Alexander Turnbull Library PA Coll 9635</w:t>
      </w:r>
    </w:p>
    <w:p w14:paraId="469F4B35" w14:textId="77777777" w:rsidR="007636CF" w:rsidRDefault="007636CF" w:rsidP="00260A7E">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bookmarkStart w:id="7" w:name="_Hlk54961187"/>
      <w:r w:rsidRPr="004E0546">
        <w:rPr>
          <w:rFonts w:asciiTheme="minorHAnsi" w:hAnsiTheme="minorHAnsi" w:cstheme="minorHAnsi"/>
          <w:color w:val="223333"/>
        </w:rPr>
        <w:t>Education for children was one of the main aims for parents establishing the IHC in 1949</w:t>
      </w:r>
      <w:r>
        <w:rPr>
          <w:rFonts w:asciiTheme="minorHAnsi" w:hAnsiTheme="minorHAnsi" w:cstheme="minorHAnsi"/>
          <w:color w:val="223333"/>
        </w:rPr>
        <w:t xml:space="preserve">, but segregation of disabled children from their non-disabled peers remained. </w:t>
      </w:r>
    </w:p>
    <w:p w14:paraId="7C0C8457" w14:textId="64230065" w:rsidR="00DB610C" w:rsidRPr="00260A7E" w:rsidRDefault="00DB610C" w:rsidP="00260A7E">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260A7E">
        <w:rPr>
          <w:rFonts w:asciiTheme="minorHAnsi" w:hAnsiTheme="minorHAnsi" w:cstheme="minorHAnsi"/>
          <w:color w:val="223333"/>
        </w:rPr>
        <w:t xml:space="preserve">The 1989 Education Act was a victory of advocacy as Section 8 legislated for the right for all disabled children to attend their local </w:t>
      </w:r>
      <w:r w:rsidR="005C74CA">
        <w:rPr>
          <w:rFonts w:asciiTheme="minorHAnsi" w:hAnsiTheme="minorHAnsi" w:cstheme="minorHAnsi"/>
          <w:color w:val="223333"/>
        </w:rPr>
        <w:t xml:space="preserve">state </w:t>
      </w:r>
      <w:r w:rsidRPr="00260A7E">
        <w:rPr>
          <w:rFonts w:asciiTheme="minorHAnsi" w:hAnsiTheme="minorHAnsi" w:cstheme="minorHAnsi"/>
          <w:color w:val="223333"/>
        </w:rPr>
        <w:t xml:space="preserve">school on the same terms as other children. </w:t>
      </w:r>
    </w:p>
    <w:p w14:paraId="214B4045" w14:textId="26729544" w:rsidR="00DB610C" w:rsidRDefault="00260A7E" w:rsidP="00260A7E">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260A7E">
        <w:rPr>
          <w:rFonts w:asciiTheme="minorHAnsi" w:hAnsiTheme="minorHAnsi" w:cstheme="minorHAnsi"/>
          <w:color w:val="223333"/>
        </w:rPr>
        <w:t>T</w:t>
      </w:r>
      <w:r w:rsidR="00DB610C" w:rsidRPr="00260A7E">
        <w:rPr>
          <w:rFonts w:asciiTheme="minorHAnsi" w:hAnsiTheme="minorHAnsi" w:cstheme="minorHAnsi"/>
          <w:color w:val="223333"/>
        </w:rPr>
        <w:t>he 1989 Education Act meant the state support</w:t>
      </w:r>
      <w:r w:rsidR="00CF2CAE">
        <w:rPr>
          <w:rFonts w:asciiTheme="minorHAnsi" w:hAnsiTheme="minorHAnsi" w:cstheme="minorHAnsi"/>
          <w:color w:val="223333"/>
        </w:rPr>
        <w:t>ed</w:t>
      </w:r>
      <w:r w:rsidR="00DB610C" w:rsidRPr="00260A7E">
        <w:rPr>
          <w:rFonts w:asciiTheme="minorHAnsi" w:hAnsiTheme="minorHAnsi" w:cstheme="minorHAnsi"/>
          <w:color w:val="223333"/>
        </w:rPr>
        <w:t xml:space="preserve"> two systems: increasing numbers of disabled children at regular schools, as well as in numerous segregated environments. Considerable regional variation also developed. The Government’s response was the controversial 1995 policy of Special Education 2000. Its aim was to promote mainstreaming of children with </w:t>
      </w:r>
      <w:r w:rsidR="00CF2CAE">
        <w:rPr>
          <w:rFonts w:asciiTheme="minorHAnsi" w:hAnsiTheme="minorHAnsi" w:cstheme="minorHAnsi"/>
          <w:color w:val="223333"/>
        </w:rPr>
        <w:t>‘</w:t>
      </w:r>
      <w:r w:rsidR="00DB610C" w:rsidRPr="00260A7E">
        <w:rPr>
          <w:rFonts w:asciiTheme="minorHAnsi" w:hAnsiTheme="minorHAnsi" w:cstheme="minorHAnsi"/>
          <w:color w:val="223333"/>
        </w:rPr>
        <w:t>special educational needs</w:t>
      </w:r>
      <w:r w:rsidR="00CF2CAE">
        <w:rPr>
          <w:rFonts w:asciiTheme="minorHAnsi" w:hAnsiTheme="minorHAnsi" w:cstheme="minorHAnsi"/>
          <w:color w:val="223333"/>
        </w:rPr>
        <w:t>’</w:t>
      </w:r>
      <w:r w:rsidR="00DB610C" w:rsidRPr="00260A7E">
        <w:rPr>
          <w:rFonts w:asciiTheme="minorHAnsi" w:hAnsiTheme="minorHAnsi" w:cstheme="minorHAnsi"/>
          <w:color w:val="223333"/>
        </w:rPr>
        <w:t xml:space="preserve"> in regular schools and to close units and special schools. Unfortunately</w:t>
      </w:r>
      <w:r w:rsidR="00144CA6">
        <w:rPr>
          <w:rFonts w:asciiTheme="minorHAnsi" w:hAnsiTheme="minorHAnsi" w:cstheme="minorHAnsi"/>
          <w:color w:val="223333"/>
        </w:rPr>
        <w:t>,</w:t>
      </w:r>
      <w:r w:rsidR="00DB610C" w:rsidRPr="00260A7E">
        <w:rPr>
          <w:rFonts w:asciiTheme="minorHAnsi" w:hAnsiTheme="minorHAnsi" w:cstheme="minorHAnsi"/>
          <w:color w:val="223333"/>
        </w:rPr>
        <w:t xml:space="preserve"> resourcing to support mainstreaming was inadequate. Legend has it that a Treasury official decided that only 1% of children would require targeted assistance, which was implemented through an Ongoing Reviewable Resourcing Scheme </w:t>
      </w:r>
      <w:r w:rsidR="00CF2CAE">
        <w:rPr>
          <w:rFonts w:asciiTheme="minorHAnsi" w:hAnsiTheme="minorHAnsi" w:cstheme="minorHAnsi"/>
          <w:color w:val="223333"/>
        </w:rPr>
        <w:t xml:space="preserve">(ORRS/ORS) </w:t>
      </w:r>
      <w:r w:rsidR="00DB610C" w:rsidRPr="00260A7E">
        <w:rPr>
          <w:rFonts w:asciiTheme="minorHAnsi" w:hAnsiTheme="minorHAnsi" w:cstheme="minorHAnsi"/>
          <w:color w:val="223333"/>
        </w:rPr>
        <w:lastRenderedPageBreak/>
        <w:t>via a complex application and faceless verification system. There was widespread opposition to this policy from parents</w:t>
      </w:r>
      <w:r w:rsidR="00144CA6">
        <w:rPr>
          <w:rFonts w:asciiTheme="minorHAnsi" w:hAnsiTheme="minorHAnsi" w:cstheme="minorHAnsi"/>
          <w:color w:val="223333"/>
        </w:rPr>
        <w:t>,</w:t>
      </w:r>
      <w:r w:rsidR="00DB610C" w:rsidRPr="00260A7E">
        <w:rPr>
          <w:rFonts w:asciiTheme="minorHAnsi" w:hAnsiTheme="minorHAnsi" w:cstheme="minorHAnsi"/>
          <w:color w:val="223333"/>
        </w:rPr>
        <w:t xml:space="preserve"> including a group who took the </w:t>
      </w:r>
      <w:r w:rsidR="002369D3">
        <w:rPr>
          <w:rFonts w:asciiTheme="minorHAnsi" w:hAnsiTheme="minorHAnsi" w:cstheme="minorHAnsi"/>
          <w:color w:val="223333"/>
        </w:rPr>
        <w:t>G</w:t>
      </w:r>
      <w:r w:rsidR="00DB610C" w:rsidRPr="00260A7E">
        <w:rPr>
          <w:rFonts w:asciiTheme="minorHAnsi" w:hAnsiTheme="minorHAnsi" w:cstheme="minorHAnsi"/>
          <w:color w:val="223333"/>
        </w:rPr>
        <w:t xml:space="preserve">overnment to court. </w:t>
      </w:r>
      <w:r w:rsidRPr="00260A7E">
        <w:rPr>
          <w:rFonts w:asciiTheme="minorHAnsi" w:hAnsiTheme="minorHAnsi" w:cstheme="minorHAnsi"/>
          <w:color w:val="223333"/>
        </w:rPr>
        <w:t>There have been numerous</w:t>
      </w:r>
      <w:r w:rsidR="00DB610C" w:rsidRPr="00260A7E">
        <w:rPr>
          <w:rFonts w:asciiTheme="minorHAnsi" w:hAnsiTheme="minorHAnsi" w:cstheme="minorHAnsi"/>
          <w:color w:val="223333"/>
        </w:rPr>
        <w:t xml:space="preserve"> review</w:t>
      </w:r>
      <w:r w:rsidR="00CF2CAE">
        <w:rPr>
          <w:rFonts w:asciiTheme="minorHAnsi" w:hAnsiTheme="minorHAnsi" w:cstheme="minorHAnsi"/>
          <w:color w:val="223333"/>
        </w:rPr>
        <w:t>s</w:t>
      </w:r>
      <w:r w:rsidR="00DB610C" w:rsidRPr="00260A7E">
        <w:rPr>
          <w:rFonts w:asciiTheme="minorHAnsi" w:hAnsiTheme="minorHAnsi" w:cstheme="minorHAnsi"/>
          <w:color w:val="223333"/>
        </w:rPr>
        <w:t xml:space="preserve"> of </w:t>
      </w:r>
      <w:r w:rsidR="00CF2CAE">
        <w:rPr>
          <w:rFonts w:asciiTheme="minorHAnsi" w:hAnsiTheme="minorHAnsi" w:cstheme="minorHAnsi"/>
          <w:color w:val="223333"/>
        </w:rPr>
        <w:t>‘</w:t>
      </w:r>
      <w:r w:rsidRPr="00260A7E">
        <w:rPr>
          <w:rFonts w:asciiTheme="minorHAnsi" w:hAnsiTheme="minorHAnsi" w:cstheme="minorHAnsi"/>
          <w:color w:val="223333"/>
        </w:rPr>
        <w:t>special education</w:t>
      </w:r>
      <w:r w:rsidR="00CF2CAE">
        <w:rPr>
          <w:rFonts w:asciiTheme="minorHAnsi" w:hAnsiTheme="minorHAnsi" w:cstheme="minorHAnsi"/>
          <w:color w:val="223333"/>
        </w:rPr>
        <w:t>’</w:t>
      </w:r>
      <w:r w:rsidRPr="00260A7E">
        <w:rPr>
          <w:rFonts w:asciiTheme="minorHAnsi" w:hAnsiTheme="minorHAnsi" w:cstheme="minorHAnsi"/>
          <w:color w:val="223333"/>
        </w:rPr>
        <w:t xml:space="preserve"> and the ORS system </w:t>
      </w:r>
      <w:r w:rsidR="002369D3">
        <w:rPr>
          <w:rFonts w:asciiTheme="minorHAnsi" w:hAnsiTheme="minorHAnsi" w:cstheme="minorHAnsi"/>
          <w:color w:val="223333"/>
        </w:rPr>
        <w:t>in the last two decades</w:t>
      </w:r>
      <w:r w:rsidR="00144CA6">
        <w:rPr>
          <w:rFonts w:asciiTheme="minorHAnsi" w:hAnsiTheme="minorHAnsi" w:cstheme="minorHAnsi"/>
          <w:color w:val="223333"/>
        </w:rPr>
        <w:t>,</w:t>
      </w:r>
      <w:r w:rsidR="002369D3">
        <w:rPr>
          <w:rFonts w:asciiTheme="minorHAnsi" w:hAnsiTheme="minorHAnsi" w:cstheme="minorHAnsi"/>
          <w:color w:val="223333"/>
        </w:rPr>
        <w:t xml:space="preserve"> </w:t>
      </w:r>
      <w:r w:rsidRPr="00260A7E">
        <w:rPr>
          <w:rFonts w:asciiTheme="minorHAnsi" w:hAnsiTheme="minorHAnsi" w:cstheme="minorHAnsi"/>
          <w:color w:val="223333"/>
        </w:rPr>
        <w:t>but the principle of rationed support remains.</w:t>
      </w:r>
    </w:p>
    <w:p w14:paraId="736560DB" w14:textId="4301E40C" w:rsidR="00260A7E" w:rsidRPr="00260A7E" w:rsidRDefault="00260A7E" w:rsidP="00260A7E">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Pr>
          <w:rFonts w:asciiTheme="minorHAnsi" w:hAnsiTheme="minorHAnsi" w:cstheme="minorHAnsi"/>
          <w:color w:val="223333"/>
        </w:rPr>
        <w:t xml:space="preserve">A Learning Support Action Plan developed by the Ministry of Education in 2019 sets out a plan to increase </w:t>
      </w:r>
      <w:r w:rsidR="002369D3">
        <w:rPr>
          <w:rFonts w:asciiTheme="minorHAnsi" w:hAnsiTheme="minorHAnsi" w:cstheme="minorHAnsi"/>
          <w:color w:val="223333"/>
        </w:rPr>
        <w:t xml:space="preserve">access to education and </w:t>
      </w:r>
      <w:r>
        <w:rPr>
          <w:rFonts w:asciiTheme="minorHAnsi" w:hAnsiTheme="minorHAnsi" w:cstheme="minorHAnsi"/>
          <w:color w:val="223333"/>
        </w:rPr>
        <w:t>support for disabled children over time.</w:t>
      </w:r>
    </w:p>
    <w:bookmarkEnd w:id="7"/>
    <w:p w14:paraId="5EED59D3" w14:textId="77777777" w:rsidR="00DB610C" w:rsidRDefault="00DB610C" w:rsidP="00DB610C">
      <w:pPr>
        <w:pStyle w:val="NormalWeb"/>
        <w:shd w:val="clear" w:color="auto" w:fill="FFFFFF"/>
        <w:spacing w:before="0" w:beforeAutospacing="0" w:after="180" w:afterAutospacing="0"/>
        <w:textAlignment w:val="baseline"/>
        <w:rPr>
          <w:rFonts w:ascii="Georgia" w:hAnsi="Georgia"/>
          <w:color w:val="223333"/>
        </w:rPr>
      </w:pPr>
      <w:r>
        <w:rPr>
          <w:rFonts w:ascii="Georgia" w:hAnsi="Georgia"/>
          <w:color w:val="223333"/>
        </w:rPr>
        <w:fldChar w:fldCharType="begin"/>
      </w:r>
      <w:r>
        <w:rPr>
          <w:rFonts w:ascii="Georgia" w:hAnsi="Georgia"/>
          <w:color w:val="223333"/>
        </w:rPr>
        <w:instrText xml:space="preserve"> INCLUDEPICTURE "https://d3nd7i493f0o21.cloudfront.net/assets/resized/img/Access/cartoon-0-500-0-370.png" \* MERGEFORMATINET </w:instrText>
      </w:r>
      <w:r>
        <w:rPr>
          <w:rFonts w:ascii="Georgia" w:hAnsi="Georgia"/>
          <w:color w:val="223333"/>
        </w:rPr>
        <w:fldChar w:fldCharType="separate"/>
      </w:r>
      <w:r>
        <w:rPr>
          <w:rFonts w:ascii="Georgia" w:hAnsi="Georgia"/>
          <w:noProof/>
          <w:color w:val="223333"/>
          <w:lang w:eastAsia="en-NZ"/>
        </w:rPr>
        <w:drawing>
          <wp:inline distT="0" distB="0" distL="0" distR="0" wp14:anchorId="42FE14B5" wp14:editId="0D459CA6">
            <wp:extent cx="5727700" cy="4238625"/>
            <wp:effectExtent l="0" t="0" r="0" b="3175"/>
            <wp:docPr id="10" name="Picture 10" descr="A Tom Scott cartoon depicting Lockwood Smith saying &quot;My job is to allocate resources - Child A has special needs and deserves a teacher aide, but Child B has even more special needs... but then Child C is the most special of all which proves A and B have nothing to complain abou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4238625"/>
                    </a:xfrm>
                    <a:prstGeom prst="rect">
                      <a:avLst/>
                    </a:prstGeom>
                    <a:noFill/>
                    <a:ln>
                      <a:noFill/>
                    </a:ln>
                  </pic:spPr>
                </pic:pic>
              </a:graphicData>
            </a:graphic>
          </wp:inline>
        </w:drawing>
      </w:r>
      <w:r>
        <w:rPr>
          <w:rFonts w:ascii="Georgia" w:hAnsi="Georgia"/>
          <w:color w:val="223333"/>
        </w:rPr>
        <w:fldChar w:fldCharType="end"/>
      </w:r>
    </w:p>
    <w:p w14:paraId="529BEDC9" w14:textId="77777777" w:rsidR="00DB610C" w:rsidRDefault="00DB610C" w:rsidP="00DB610C">
      <w:pPr>
        <w:pStyle w:val="NormalWeb"/>
        <w:shd w:val="clear" w:color="auto" w:fill="FFFFFF"/>
        <w:spacing w:before="0" w:beforeAutospacing="0" w:after="0" w:afterAutospacing="0"/>
        <w:textAlignment w:val="baseline"/>
        <w:rPr>
          <w:rFonts w:ascii="Georgia" w:hAnsi="Georgia"/>
          <w:color w:val="223333"/>
        </w:rPr>
      </w:pPr>
      <w:bookmarkStart w:id="8" w:name="_Hlk54961072"/>
      <w:r>
        <w:rPr>
          <w:rStyle w:val="Emphasis"/>
          <w:rFonts w:ascii="Georgia" w:hAnsi="Georgia"/>
          <w:color w:val="223333"/>
          <w:bdr w:val="none" w:sz="0" w:space="0" w:color="auto" w:frame="1"/>
        </w:rPr>
        <w:t>1995 Tom Scott Cartoon featuring Minister of Education Lockwood Smith and three children with special needs. Ref: H-242-020 Turnbull Library</w:t>
      </w:r>
    </w:p>
    <w:bookmarkEnd w:id="8"/>
    <w:p w14:paraId="6CE4D1A3" w14:textId="77777777" w:rsidR="00DB610C" w:rsidRDefault="00DB610C" w:rsidP="00C40288"/>
    <w:p w14:paraId="6604D375" w14:textId="42910FA2" w:rsidR="00201943" w:rsidRPr="002369D3" w:rsidRDefault="00260A7E" w:rsidP="002369D3">
      <w:pPr>
        <w:spacing w:line="360" w:lineRule="auto"/>
        <w:rPr>
          <w:rFonts w:cstheme="minorHAnsi"/>
        </w:rPr>
      </w:pPr>
      <w:r w:rsidRPr="00260A7E">
        <w:rPr>
          <w:rFonts w:cstheme="minorHAnsi"/>
        </w:rPr>
        <w:t xml:space="preserve">Advocacy for employment opportunities for </w:t>
      </w:r>
      <w:r w:rsidR="00C40288" w:rsidRPr="00260A7E">
        <w:rPr>
          <w:rFonts w:cstheme="minorHAnsi"/>
        </w:rPr>
        <w:t xml:space="preserve">disabled people </w:t>
      </w:r>
      <w:r w:rsidRPr="00260A7E">
        <w:rPr>
          <w:rFonts w:cstheme="minorHAnsi"/>
        </w:rPr>
        <w:t>led to the 1960</w:t>
      </w:r>
      <w:r w:rsidR="00C40288" w:rsidRPr="00260A7E">
        <w:rPr>
          <w:rFonts w:cstheme="minorHAnsi"/>
        </w:rPr>
        <w:t xml:space="preserve"> Disabled Persons Employment Promotion Act</w:t>
      </w:r>
      <w:r w:rsidRPr="00260A7E">
        <w:rPr>
          <w:rFonts w:cstheme="minorHAnsi"/>
        </w:rPr>
        <w:t xml:space="preserve"> and the establishment of </w:t>
      </w:r>
      <w:r w:rsidR="00CF2CAE">
        <w:rPr>
          <w:rFonts w:cstheme="minorHAnsi"/>
        </w:rPr>
        <w:t>‘</w:t>
      </w:r>
      <w:r w:rsidRPr="00260A7E">
        <w:rPr>
          <w:rFonts w:cstheme="minorHAnsi"/>
        </w:rPr>
        <w:t xml:space="preserve">sheltered </w:t>
      </w:r>
      <w:proofErr w:type="gramStart"/>
      <w:r w:rsidRPr="00260A7E">
        <w:rPr>
          <w:rFonts w:cstheme="minorHAnsi"/>
        </w:rPr>
        <w:t>workshops</w:t>
      </w:r>
      <w:r w:rsidR="00CF2CAE">
        <w:rPr>
          <w:rFonts w:cstheme="minorHAnsi"/>
        </w:rPr>
        <w:t>’</w:t>
      </w:r>
      <w:proofErr w:type="gramEnd"/>
      <w:r w:rsidR="00C40288" w:rsidRPr="00260A7E">
        <w:rPr>
          <w:rFonts w:cstheme="minorHAnsi"/>
        </w:rPr>
        <w:t xml:space="preserve">. Operators of sheltered workshops were exempted from applying the same employment conditions </w:t>
      </w:r>
      <w:r w:rsidRPr="00260A7E">
        <w:rPr>
          <w:rFonts w:cstheme="minorHAnsi"/>
        </w:rPr>
        <w:t xml:space="preserve">and </w:t>
      </w:r>
      <w:r w:rsidR="001125DC">
        <w:rPr>
          <w:rFonts w:cstheme="minorHAnsi"/>
        </w:rPr>
        <w:t>wages</w:t>
      </w:r>
      <w:r w:rsidRPr="00260A7E">
        <w:rPr>
          <w:rFonts w:cstheme="minorHAnsi"/>
        </w:rPr>
        <w:t xml:space="preserve"> </w:t>
      </w:r>
      <w:r w:rsidR="00C40288" w:rsidRPr="00260A7E">
        <w:rPr>
          <w:rFonts w:cstheme="minorHAnsi"/>
        </w:rPr>
        <w:t xml:space="preserve">required elsewhere. </w:t>
      </w:r>
      <w:r w:rsidR="00C40288" w:rsidRPr="00260A7E">
        <w:rPr>
          <w:rFonts w:cstheme="minorHAnsi"/>
          <w:color w:val="223333"/>
        </w:rPr>
        <w:t xml:space="preserve">Contemporary thinking was that giving people something to do, and thus keeping them out of institutions, was more important than </w:t>
      </w:r>
      <w:r w:rsidR="000769AE">
        <w:rPr>
          <w:rFonts w:cstheme="minorHAnsi"/>
          <w:color w:val="223333"/>
        </w:rPr>
        <w:t xml:space="preserve">them </w:t>
      </w:r>
      <w:r w:rsidR="00C40288" w:rsidRPr="00260A7E">
        <w:rPr>
          <w:rFonts w:cstheme="minorHAnsi"/>
          <w:color w:val="223333"/>
        </w:rPr>
        <w:t xml:space="preserve">having the </w:t>
      </w:r>
      <w:r w:rsidR="000769AE">
        <w:rPr>
          <w:rFonts w:cstheme="minorHAnsi"/>
          <w:color w:val="223333"/>
        </w:rPr>
        <w:t xml:space="preserve">same </w:t>
      </w:r>
      <w:r w:rsidR="00C40288" w:rsidRPr="00260A7E">
        <w:rPr>
          <w:rFonts w:cstheme="minorHAnsi"/>
          <w:color w:val="223333"/>
        </w:rPr>
        <w:t xml:space="preserve">working conditions </w:t>
      </w:r>
      <w:r w:rsidR="000769AE">
        <w:rPr>
          <w:rFonts w:cstheme="minorHAnsi"/>
          <w:color w:val="223333"/>
        </w:rPr>
        <w:t xml:space="preserve">as </w:t>
      </w:r>
      <w:r w:rsidR="00C40288" w:rsidRPr="00260A7E">
        <w:rPr>
          <w:rFonts w:cstheme="minorHAnsi"/>
          <w:color w:val="223333"/>
        </w:rPr>
        <w:t>non-disabled people. Of course, disabled people had no say in the formulation of this policy.</w:t>
      </w:r>
      <w:r w:rsidR="002369D3">
        <w:rPr>
          <w:rFonts w:cstheme="minorHAnsi"/>
          <w:color w:val="223333"/>
        </w:rPr>
        <w:t xml:space="preserve"> Over time this policy came to </w:t>
      </w:r>
      <w:proofErr w:type="gramStart"/>
      <w:r w:rsidR="002369D3">
        <w:rPr>
          <w:rFonts w:cstheme="minorHAnsi"/>
          <w:color w:val="223333"/>
        </w:rPr>
        <w:t>be seen as</w:t>
      </w:r>
      <w:proofErr w:type="gramEnd"/>
      <w:r w:rsidR="002369D3">
        <w:rPr>
          <w:rFonts w:cstheme="minorHAnsi"/>
          <w:color w:val="223333"/>
        </w:rPr>
        <w:t xml:space="preserve"> </w:t>
      </w:r>
      <w:r w:rsidR="002369D3">
        <w:rPr>
          <w:rFonts w:cstheme="minorHAnsi"/>
          <w:color w:val="223333"/>
        </w:rPr>
        <w:lastRenderedPageBreak/>
        <w:t>discriminatory and o</w:t>
      </w:r>
      <w:r w:rsidRPr="00260A7E">
        <w:rPr>
          <w:rFonts w:cstheme="minorHAnsi"/>
          <w:color w:val="223333"/>
        </w:rPr>
        <w:t>ngoing advocacy by disabled people and allies saw the repeal of the Act in 2007, but Minimum Wage Exemptions remain widespread.</w:t>
      </w:r>
    </w:p>
    <w:p w14:paraId="13677F48" w14:textId="570C2431" w:rsidR="0060377B" w:rsidRPr="005C74CA" w:rsidRDefault="0060377B" w:rsidP="00FA3458">
      <w:pPr>
        <w:pStyle w:val="Heading2"/>
      </w:pPr>
      <w:bookmarkStart w:id="9" w:name="_Toc56691166"/>
      <w:r w:rsidRPr="005C74CA">
        <w:t xml:space="preserve">Disability </w:t>
      </w:r>
      <w:r w:rsidR="00455EE3">
        <w:t>a</w:t>
      </w:r>
      <w:r w:rsidRPr="005C74CA">
        <w:t>ctivism</w:t>
      </w:r>
      <w:bookmarkEnd w:id="9"/>
    </w:p>
    <w:p w14:paraId="67332501" w14:textId="20046744" w:rsidR="00365EE8" w:rsidRPr="004B7546" w:rsidRDefault="00365EE8" w:rsidP="004B7546">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4B7546">
        <w:rPr>
          <w:rFonts w:asciiTheme="minorHAnsi" w:hAnsiTheme="minorHAnsi" w:cstheme="minorHAnsi"/>
          <w:color w:val="223333"/>
        </w:rPr>
        <w:t xml:space="preserve">The global reforming zeal of the 1960s and 70s </w:t>
      </w:r>
      <w:r w:rsidR="005C74CA">
        <w:rPr>
          <w:rFonts w:asciiTheme="minorHAnsi" w:hAnsiTheme="minorHAnsi" w:cstheme="minorHAnsi"/>
          <w:color w:val="223333"/>
        </w:rPr>
        <w:t xml:space="preserve">also </w:t>
      </w:r>
      <w:r w:rsidRPr="004B7546">
        <w:rPr>
          <w:rFonts w:asciiTheme="minorHAnsi" w:hAnsiTheme="minorHAnsi" w:cstheme="minorHAnsi"/>
          <w:color w:val="223333"/>
        </w:rPr>
        <w:t>encouraged disability activists. The big changes of the following decades w</w:t>
      </w:r>
      <w:r w:rsidR="00CF2CAE">
        <w:rPr>
          <w:rFonts w:asciiTheme="minorHAnsi" w:hAnsiTheme="minorHAnsi" w:cstheme="minorHAnsi"/>
          <w:color w:val="223333"/>
        </w:rPr>
        <w:t>ere</w:t>
      </w:r>
      <w:r w:rsidRPr="004B7546">
        <w:rPr>
          <w:rFonts w:asciiTheme="minorHAnsi" w:hAnsiTheme="minorHAnsi" w:cstheme="minorHAnsi"/>
          <w:color w:val="223333"/>
        </w:rPr>
        <w:t xml:space="preserve"> a result of political activism by disabled people</w:t>
      </w:r>
      <w:r w:rsidR="00DE6E59" w:rsidRPr="004B7546">
        <w:rPr>
          <w:rFonts w:asciiTheme="minorHAnsi" w:hAnsiTheme="minorHAnsi" w:cstheme="minorHAnsi"/>
          <w:color w:val="223333"/>
        </w:rPr>
        <w:t xml:space="preserve"> and allies</w:t>
      </w:r>
      <w:r w:rsidRPr="004B7546">
        <w:rPr>
          <w:rFonts w:asciiTheme="minorHAnsi" w:hAnsiTheme="minorHAnsi" w:cstheme="minorHAnsi"/>
          <w:color w:val="223333"/>
        </w:rPr>
        <w:t xml:space="preserve">. It is not surprising that the global disability rights movement developed out of the 1960s ferment which </w:t>
      </w:r>
      <w:r w:rsidR="00B968E6">
        <w:rPr>
          <w:rFonts w:asciiTheme="minorHAnsi" w:hAnsiTheme="minorHAnsi" w:cstheme="minorHAnsi"/>
          <w:color w:val="223333"/>
        </w:rPr>
        <w:t xml:space="preserve">also </w:t>
      </w:r>
      <w:r w:rsidRPr="004B7546">
        <w:rPr>
          <w:rFonts w:asciiTheme="minorHAnsi" w:hAnsiTheme="minorHAnsi" w:cstheme="minorHAnsi"/>
          <w:color w:val="223333"/>
        </w:rPr>
        <w:t xml:space="preserve">encouraged women, youth, ethnic minorities, gay people and other marginalised groups to fight discrimination and reclaim civil and political rights. </w:t>
      </w:r>
      <w:r w:rsidR="005C74CA">
        <w:rPr>
          <w:rFonts w:asciiTheme="minorHAnsi" w:hAnsiTheme="minorHAnsi" w:cstheme="minorHAnsi"/>
          <w:color w:val="223333"/>
        </w:rPr>
        <w:t>But f</w:t>
      </w:r>
      <w:r w:rsidRPr="004B7546">
        <w:rPr>
          <w:rFonts w:asciiTheme="minorHAnsi" w:hAnsiTheme="minorHAnsi" w:cstheme="minorHAnsi"/>
          <w:color w:val="223333"/>
        </w:rPr>
        <w:t>or disabled people</w:t>
      </w:r>
      <w:r w:rsidR="006C3BD3">
        <w:rPr>
          <w:rFonts w:asciiTheme="minorHAnsi" w:hAnsiTheme="minorHAnsi" w:cstheme="minorHAnsi"/>
          <w:color w:val="223333"/>
        </w:rPr>
        <w:t xml:space="preserve"> </w:t>
      </w:r>
      <w:r w:rsidRPr="004B7546">
        <w:rPr>
          <w:rFonts w:asciiTheme="minorHAnsi" w:hAnsiTheme="minorHAnsi" w:cstheme="minorHAnsi"/>
          <w:color w:val="223333"/>
        </w:rPr>
        <w:t xml:space="preserve">it was not </w:t>
      </w:r>
      <w:r w:rsidR="005C74CA">
        <w:rPr>
          <w:rFonts w:asciiTheme="minorHAnsi" w:hAnsiTheme="minorHAnsi" w:cstheme="minorHAnsi"/>
          <w:color w:val="223333"/>
        </w:rPr>
        <w:t xml:space="preserve">always </w:t>
      </w:r>
      <w:r w:rsidRPr="004B7546">
        <w:rPr>
          <w:rFonts w:asciiTheme="minorHAnsi" w:hAnsiTheme="minorHAnsi" w:cstheme="minorHAnsi"/>
          <w:color w:val="223333"/>
        </w:rPr>
        <w:t xml:space="preserve">easy to organise into a strong advocacy force. </w:t>
      </w:r>
    </w:p>
    <w:p w14:paraId="1EB6EDAD" w14:textId="2984DC38" w:rsidR="002369D3" w:rsidRPr="005C74CA" w:rsidRDefault="00013DDB" w:rsidP="00FA3458">
      <w:pPr>
        <w:pStyle w:val="Heading2"/>
      </w:pPr>
      <w:bookmarkStart w:id="10" w:name="_Toc56691167"/>
      <w:r w:rsidRPr="005C74CA">
        <w:t>Medical v</w:t>
      </w:r>
      <w:r w:rsidR="00455EE3">
        <w:t>ersus</w:t>
      </w:r>
      <w:r w:rsidRPr="005C74CA">
        <w:t xml:space="preserve"> social model</w:t>
      </w:r>
      <w:bookmarkEnd w:id="10"/>
    </w:p>
    <w:p w14:paraId="0B7493CE" w14:textId="67C03104" w:rsidR="00AC23AD" w:rsidRPr="00AC23AD" w:rsidRDefault="001306B0" w:rsidP="00AC23AD">
      <w:pPr>
        <w:spacing w:line="360" w:lineRule="auto"/>
      </w:pPr>
      <w:r>
        <w:t xml:space="preserve">A </w:t>
      </w:r>
      <w:r w:rsidR="00365EE8" w:rsidRPr="00AC23AD">
        <w:t xml:space="preserve">1976 manifesto published by the London Union of the Physically Impaired Against Segregation called for a change of attitude to </w:t>
      </w:r>
      <w:r w:rsidR="006C3BD3" w:rsidRPr="00AC23AD">
        <w:t xml:space="preserve">disability and </w:t>
      </w:r>
      <w:r w:rsidR="00365EE8" w:rsidRPr="00AC23AD">
        <w:t>disability policy.</w:t>
      </w:r>
      <w:r w:rsidR="00013DDB" w:rsidRPr="00AC23AD">
        <w:t xml:space="preserve"> </w:t>
      </w:r>
      <w:r w:rsidR="00AC23AD" w:rsidRPr="00AC23AD">
        <w:t>They</w:t>
      </w:r>
      <w:r w:rsidR="00013DDB" w:rsidRPr="00AC23AD">
        <w:t xml:space="preserve"> </w:t>
      </w:r>
      <w:r w:rsidR="00AC23AD" w:rsidRPr="00AC23AD">
        <w:t xml:space="preserve">challenged the </w:t>
      </w:r>
      <w:r w:rsidR="00B968E6">
        <w:t>‘</w:t>
      </w:r>
      <w:r w:rsidR="00AC23AD" w:rsidRPr="00AC23AD">
        <w:t>medical model of disability</w:t>
      </w:r>
      <w:r w:rsidR="00B968E6">
        <w:t>’</w:t>
      </w:r>
      <w:r w:rsidR="006C3BD3" w:rsidRPr="00AC23AD">
        <w:t xml:space="preserve"> </w:t>
      </w:r>
      <w:r w:rsidR="00013DDB" w:rsidRPr="00AC23AD">
        <w:t xml:space="preserve">whereby disability </w:t>
      </w:r>
      <w:proofErr w:type="gramStart"/>
      <w:r w:rsidR="00013DDB" w:rsidRPr="00AC23AD">
        <w:t xml:space="preserve">was </w:t>
      </w:r>
      <w:r w:rsidR="006C3BD3" w:rsidRPr="00AC23AD">
        <w:t>considered to be</w:t>
      </w:r>
      <w:proofErr w:type="gramEnd"/>
      <w:r w:rsidR="006C3BD3" w:rsidRPr="00AC23AD">
        <w:t xml:space="preserve"> </w:t>
      </w:r>
      <w:r w:rsidR="00013DDB" w:rsidRPr="00AC23AD">
        <w:t>a</w:t>
      </w:r>
      <w:r w:rsidR="006C3BD3" w:rsidRPr="00AC23AD">
        <w:t>n individual’s</w:t>
      </w:r>
      <w:r w:rsidR="00013DDB" w:rsidRPr="00AC23AD">
        <w:t xml:space="preserve"> problem</w:t>
      </w:r>
      <w:r w:rsidR="006C3BD3" w:rsidRPr="00AC23AD">
        <w:t>,</w:t>
      </w:r>
      <w:r w:rsidR="00013DDB" w:rsidRPr="00AC23AD">
        <w:t xml:space="preserve"> something wrong or broken that could be cured or contained. </w:t>
      </w:r>
      <w:r w:rsidR="00AC23AD" w:rsidRPr="00AC23AD">
        <w:t>The</w:t>
      </w:r>
      <w:r w:rsidR="00B968E6">
        <w:t xml:space="preserve"> individual’s</w:t>
      </w:r>
      <w:r w:rsidR="00AC23AD" w:rsidRPr="00AC23AD">
        <w:t xml:space="preserve"> consequently lowered status </w:t>
      </w:r>
      <w:r w:rsidR="00B968E6">
        <w:t xml:space="preserve">often </w:t>
      </w:r>
      <w:r w:rsidR="00AC23AD" w:rsidRPr="00AC23AD">
        <w:t>led to institutionalisation or exclusion from participation in education, e</w:t>
      </w:r>
      <w:bookmarkStart w:id="11" w:name="_GoBack"/>
      <w:bookmarkEnd w:id="11"/>
      <w:r w:rsidR="00AC23AD" w:rsidRPr="00AC23AD">
        <w:t>mployment and other aspects of citizenship.</w:t>
      </w:r>
    </w:p>
    <w:p w14:paraId="72AA0088" w14:textId="77777777" w:rsidR="00AC23AD" w:rsidRDefault="00AC23AD" w:rsidP="00AC23AD">
      <w:pPr>
        <w:spacing w:line="360" w:lineRule="auto"/>
      </w:pPr>
    </w:p>
    <w:p w14:paraId="4466D28F" w14:textId="60DCE1D7" w:rsidR="00013DDB" w:rsidRPr="00AC23AD" w:rsidRDefault="00AC23AD" w:rsidP="00AC23AD">
      <w:pPr>
        <w:spacing w:line="360" w:lineRule="auto"/>
      </w:pPr>
      <w:r w:rsidRPr="00AC23AD">
        <w:t>Instead</w:t>
      </w:r>
      <w:r w:rsidR="00455EE3">
        <w:t>,</w:t>
      </w:r>
      <w:r w:rsidRPr="00AC23AD">
        <w:t xml:space="preserve"> </w:t>
      </w:r>
      <w:r w:rsidR="00013DDB" w:rsidRPr="00AC23AD">
        <w:t xml:space="preserve">the growing international disability rights movement developed what became known as the </w:t>
      </w:r>
      <w:r w:rsidR="00CF2CAE">
        <w:t>‘</w:t>
      </w:r>
      <w:r w:rsidR="00013DDB" w:rsidRPr="00AC23AD">
        <w:t>social model of disability</w:t>
      </w:r>
      <w:r w:rsidR="00CF2CAE">
        <w:t>’</w:t>
      </w:r>
      <w:r w:rsidR="00013DDB" w:rsidRPr="00AC23AD">
        <w:t xml:space="preserve">, whereby people have </w:t>
      </w:r>
      <w:r w:rsidR="00FA3458" w:rsidRPr="00AC23AD">
        <w:t>impairments,</w:t>
      </w:r>
      <w:r w:rsidR="00013DDB" w:rsidRPr="00AC23AD">
        <w:t xml:space="preserve"> but it is society’s attitudes that disable. For example, when a person who uses a wheelchair requires access to a public building the problem lies not with the person’s paralysis – the impairment – but poor building design that excludes the entry of some citizens.</w:t>
      </w:r>
    </w:p>
    <w:p w14:paraId="5EF8887D" w14:textId="77777777" w:rsidR="00013DDB" w:rsidRPr="00AC23AD" w:rsidRDefault="00013DDB" w:rsidP="00AC23AD">
      <w:pPr>
        <w:spacing w:line="360" w:lineRule="auto"/>
      </w:pPr>
    </w:p>
    <w:p w14:paraId="1BCF0A31" w14:textId="48B9B733" w:rsidR="00013DDB" w:rsidRPr="00AC23AD" w:rsidRDefault="00013DDB" w:rsidP="00AC23AD">
      <w:pPr>
        <w:spacing w:line="360" w:lineRule="auto"/>
      </w:pPr>
      <w:r w:rsidRPr="00AC23AD">
        <w:t xml:space="preserve">Disability </w:t>
      </w:r>
      <w:r w:rsidR="001306B0">
        <w:t xml:space="preserve">was </w:t>
      </w:r>
      <w:r w:rsidRPr="00AC23AD">
        <w:t>thus the negative economic,</w:t>
      </w:r>
      <w:r w:rsidR="00455EE3">
        <w:t xml:space="preserve"> social and</w:t>
      </w:r>
      <w:r w:rsidRPr="00AC23AD">
        <w:t xml:space="preserve"> </w:t>
      </w:r>
      <w:r w:rsidR="00FA3458" w:rsidRPr="00AC23AD">
        <w:t>political responses</w:t>
      </w:r>
      <w:r w:rsidRPr="00AC23AD">
        <w:t xml:space="preserve"> to impairment by a society built by and for non-impaired people</w:t>
      </w:r>
      <w:r w:rsidR="00455EE3">
        <w:t>.</w:t>
      </w:r>
      <w:r w:rsidRPr="00AC23AD">
        <w:t xml:space="preserve">  </w:t>
      </w:r>
      <w:r w:rsidR="00455EE3">
        <w:t>A</w:t>
      </w:r>
      <w:r w:rsidRPr="00AC23AD">
        <w:t xml:space="preserve"> disabled person is someone with an impairment </w:t>
      </w:r>
      <w:r w:rsidR="00B968E6">
        <w:t xml:space="preserve">who is </w:t>
      </w:r>
      <w:r w:rsidRPr="00AC23AD">
        <w:t>disabled by society. To identify as a disabled person is therefore to adopt a highly politicised position which requires change to society’s values and structures.</w:t>
      </w:r>
    </w:p>
    <w:p w14:paraId="74E7E69F" w14:textId="77777777" w:rsidR="00AC23AD" w:rsidRDefault="00AC23AD" w:rsidP="00AC23AD">
      <w:pPr>
        <w:spacing w:line="360" w:lineRule="auto"/>
      </w:pPr>
    </w:p>
    <w:p w14:paraId="5B9E061D" w14:textId="77777777" w:rsidR="006B4E30" w:rsidRDefault="00AC23AD" w:rsidP="00AC23AD">
      <w:pPr>
        <w:spacing w:line="360" w:lineRule="auto"/>
      </w:pPr>
      <w:r>
        <w:lastRenderedPageBreak/>
        <w:t>The disability rights movement also demanded a say in disability policies and governance. “</w:t>
      </w:r>
      <w:r w:rsidR="00365EE8" w:rsidRPr="00AC23AD">
        <w:t>Nothing about us without us</w:t>
      </w:r>
      <w:r>
        <w:t>”</w:t>
      </w:r>
      <w:r w:rsidR="00365EE8" w:rsidRPr="00AC23AD">
        <w:t xml:space="preserve"> became the international slogan in the fight for nondisabling services and structures.</w:t>
      </w:r>
      <w:r w:rsidR="004E0546">
        <w:t xml:space="preserve"> It remains the impetus for disability activism today. </w:t>
      </w:r>
    </w:p>
    <w:p w14:paraId="15E75F44" w14:textId="77777777" w:rsidR="006B4E30" w:rsidRDefault="006B4E30" w:rsidP="00AC23AD">
      <w:pPr>
        <w:spacing w:line="360" w:lineRule="auto"/>
      </w:pPr>
    </w:p>
    <w:p w14:paraId="1AEB8DEF" w14:textId="17B60C40" w:rsidR="006B4E30" w:rsidRDefault="00CF2CAE" w:rsidP="00AC23AD">
      <w:pPr>
        <w:spacing w:line="360" w:lineRule="auto"/>
      </w:pPr>
      <w:r>
        <w:t xml:space="preserve">New Zealand experienced a burst of </w:t>
      </w:r>
      <w:r w:rsidR="006B4E30">
        <w:t xml:space="preserve">disability activism and empowerment in the first decade of </w:t>
      </w:r>
      <w:proofErr w:type="gramStart"/>
      <w:r w:rsidR="006B4E30">
        <w:t xml:space="preserve">the </w:t>
      </w:r>
      <w:r w:rsidR="001C0CBD">
        <w:rPr>
          <w:vertAlign w:val="superscript"/>
        </w:rPr>
        <w:t xml:space="preserve"> </w:t>
      </w:r>
      <w:r w:rsidR="004A5C0B">
        <w:t>twenty</w:t>
      </w:r>
      <w:proofErr w:type="gramEnd"/>
      <w:r w:rsidR="004A5C0B">
        <w:t>-first</w:t>
      </w:r>
      <w:r w:rsidR="001C0CBD">
        <w:t xml:space="preserve"> </w:t>
      </w:r>
      <w:r w:rsidR="006B4E30">
        <w:t>century</w:t>
      </w:r>
      <w:r w:rsidR="005C74CA">
        <w:t>.</w:t>
      </w:r>
      <w:r w:rsidR="006B4E30">
        <w:t xml:space="preserve"> </w:t>
      </w:r>
      <w:r w:rsidR="005C74CA">
        <w:t>There was</w:t>
      </w:r>
      <w:r w:rsidR="006B4E30">
        <w:t xml:space="preserve"> the first Minister </w:t>
      </w:r>
      <w:r w:rsidR="005B14E1">
        <w:t>for</w:t>
      </w:r>
      <w:r w:rsidR="006B4E30">
        <w:t xml:space="preserve"> Disability Issues, a dedicate</w:t>
      </w:r>
      <w:r w:rsidR="00B968E6">
        <w:t>d</w:t>
      </w:r>
      <w:r w:rsidR="006B4E30">
        <w:t xml:space="preserve"> office</w:t>
      </w:r>
      <w:r w:rsidR="00B968E6">
        <w:t xml:space="preserve"> in the Ministry of Social Welfare</w:t>
      </w:r>
      <w:r w:rsidR="006B4E30">
        <w:t xml:space="preserve">, a social model based New Zealand Disability Strategy and numerous pieces of </w:t>
      </w:r>
      <w:r w:rsidR="00142A7F">
        <w:t xml:space="preserve">rights-based </w:t>
      </w:r>
      <w:r w:rsidR="006B4E30">
        <w:t>legislation</w:t>
      </w:r>
      <w:r w:rsidR="0039690B">
        <w:t>,</w:t>
      </w:r>
      <w:r w:rsidR="005C74CA">
        <w:t xml:space="preserve"> including the promotion of NZ Sign Language as an official language</w:t>
      </w:r>
      <w:r w:rsidR="006B4E30">
        <w:t>. New Zealand and New Zealanders had significant input in the development of the United Nations Convention on the Rights of Persons with Disabilities (CRPD)</w:t>
      </w:r>
      <w:r w:rsidR="00B968E6">
        <w:t xml:space="preserve"> which was finalised in </w:t>
      </w:r>
      <w:proofErr w:type="gramStart"/>
      <w:r w:rsidR="00B968E6">
        <w:t>2006</w:t>
      </w:r>
      <w:r w:rsidR="005C74CA">
        <w:t>, and</w:t>
      </w:r>
      <w:proofErr w:type="gramEnd"/>
      <w:r w:rsidR="005C74CA">
        <w:t xml:space="preserve"> ratified by New Zealand in 2008</w:t>
      </w:r>
      <w:r w:rsidR="006B4E30">
        <w:t xml:space="preserve">. </w:t>
      </w:r>
      <w:r w:rsidR="002D2AD9">
        <w:t xml:space="preserve">The articles of the </w:t>
      </w:r>
      <w:r>
        <w:t xml:space="preserve">CRPD </w:t>
      </w:r>
      <w:r w:rsidR="002D2AD9">
        <w:t>set out what rights look like</w:t>
      </w:r>
      <w:r>
        <w:t>, and what signatory countries must implement</w:t>
      </w:r>
      <w:r w:rsidR="002D2AD9">
        <w:t xml:space="preserve">. </w:t>
      </w:r>
      <w:r w:rsidR="004E0546">
        <w:t xml:space="preserve">Several groups </w:t>
      </w:r>
      <w:r w:rsidR="002D2AD9">
        <w:t xml:space="preserve">have </w:t>
      </w:r>
      <w:r w:rsidR="004E0546">
        <w:t>established their own disability-led Disabled People’s Organisations (DPOs)</w:t>
      </w:r>
      <w:r w:rsidR="002D2AD9">
        <w:t>, which partner with Government in monitoring the CRPD, while there are also numerous impairment specific and provider groups.</w:t>
      </w:r>
      <w:r w:rsidR="004E0546">
        <w:t xml:space="preserve"> </w:t>
      </w:r>
      <w:r w:rsidR="006B4E30">
        <w:t>Robert Martin was elected to the UN Committee to monitor the CRPD</w:t>
      </w:r>
      <w:r w:rsidR="003A011C">
        <w:t xml:space="preserve"> in 2016</w:t>
      </w:r>
      <w:r w:rsidR="006B4E30">
        <w:t>, and in 2020 became the first N</w:t>
      </w:r>
      <w:r w:rsidR="00B968E6">
        <w:t xml:space="preserve">ew </w:t>
      </w:r>
      <w:r w:rsidR="006B4E30">
        <w:t>Z</w:t>
      </w:r>
      <w:r w:rsidR="00B968E6">
        <w:t>ealand</w:t>
      </w:r>
      <w:r w:rsidR="006B4E30">
        <w:t xml:space="preserve">er with learning disability to receive a Knighthood. </w:t>
      </w:r>
    </w:p>
    <w:p w14:paraId="6F68E177" w14:textId="77777777" w:rsidR="006B4E30" w:rsidRDefault="006B4E30" w:rsidP="00AC23AD">
      <w:pPr>
        <w:spacing w:line="360" w:lineRule="auto"/>
      </w:pPr>
    </w:p>
    <w:p w14:paraId="4038F590" w14:textId="5625FCE2" w:rsidR="00142A7F" w:rsidRPr="00142A7F" w:rsidRDefault="00142A7F" w:rsidP="00CB699F">
      <w:pPr>
        <w:pStyle w:val="Heading2"/>
      </w:pPr>
      <w:bookmarkStart w:id="12" w:name="_Toc56691168"/>
      <w:r w:rsidRPr="00142A7F">
        <w:t>Conclusion</w:t>
      </w:r>
      <w:bookmarkEnd w:id="12"/>
    </w:p>
    <w:p w14:paraId="0E1B7C3E" w14:textId="16290F34" w:rsidR="003E3574" w:rsidRPr="006B4E30" w:rsidRDefault="002D2AD9" w:rsidP="000820EA">
      <w:pPr>
        <w:spacing w:line="360" w:lineRule="auto"/>
      </w:pPr>
      <w:r>
        <w:t>The disability community in Aotearoa NZ has grown immensely in size, capacity and influence in the last 200 years.</w:t>
      </w:r>
      <w:r w:rsidR="006B4E30">
        <w:t xml:space="preserve"> </w:t>
      </w:r>
      <w:r w:rsidR="00CF2CAE">
        <w:rPr>
          <w:rFonts w:cstheme="minorHAnsi"/>
        </w:rPr>
        <w:t>But c</w:t>
      </w:r>
      <w:r w:rsidR="0059423C" w:rsidRPr="000820EA">
        <w:rPr>
          <w:rFonts w:cstheme="minorHAnsi"/>
        </w:rPr>
        <w:t xml:space="preserve">onsiderable inequities remain. </w:t>
      </w:r>
      <w:r w:rsidR="001306B0">
        <w:rPr>
          <w:rFonts w:cstheme="minorHAnsi"/>
        </w:rPr>
        <w:t xml:space="preserve">Although the institutions have closed, </w:t>
      </w:r>
      <w:r w:rsidR="003E3574">
        <w:rPr>
          <w:rFonts w:cstheme="minorHAnsi"/>
        </w:rPr>
        <w:t xml:space="preserve">and a Royal Commission </w:t>
      </w:r>
      <w:r w:rsidR="00CF2CAE">
        <w:rPr>
          <w:rFonts w:cstheme="minorHAnsi"/>
        </w:rPr>
        <w:t xml:space="preserve">is </w:t>
      </w:r>
      <w:r w:rsidR="003E3574">
        <w:rPr>
          <w:rFonts w:cstheme="minorHAnsi"/>
        </w:rPr>
        <w:t xml:space="preserve">currently inquiring into historic abuse, there is evidence that </w:t>
      </w:r>
      <w:r w:rsidR="001306B0">
        <w:rPr>
          <w:rFonts w:cstheme="minorHAnsi"/>
        </w:rPr>
        <w:t>d</w:t>
      </w:r>
      <w:r w:rsidR="0059423C" w:rsidRPr="000820EA">
        <w:rPr>
          <w:rFonts w:cstheme="minorHAnsi"/>
        </w:rPr>
        <w:t xml:space="preserve">isabled people are still suffering </w:t>
      </w:r>
      <w:r w:rsidR="00CF2CAE">
        <w:rPr>
          <w:rFonts w:cstheme="minorHAnsi"/>
        </w:rPr>
        <w:t xml:space="preserve">discrimination and </w:t>
      </w:r>
      <w:r w:rsidR="0059423C" w:rsidRPr="000820EA">
        <w:rPr>
          <w:rFonts w:cstheme="minorHAnsi"/>
        </w:rPr>
        <w:t>abuse</w:t>
      </w:r>
      <w:r w:rsidR="003E3574">
        <w:rPr>
          <w:rFonts w:cstheme="minorHAnsi"/>
        </w:rPr>
        <w:t xml:space="preserve"> as revealed by</w:t>
      </w:r>
      <w:r w:rsidR="0059423C" w:rsidRPr="000820EA">
        <w:rPr>
          <w:rFonts w:cstheme="minorHAnsi"/>
        </w:rPr>
        <w:t xml:space="preserve"> a 2008 Select Committee Inquiry, a 2013 Ministry of Health report and media investigations. Despite some good providers, poor and neglectful care seems widespread. </w:t>
      </w:r>
      <w:r w:rsidR="003E3574" w:rsidRPr="000820EA">
        <w:rPr>
          <w:rFonts w:cstheme="minorHAnsi"/>
        </w:rPr>
        <w:t>A 2011 Ministry of Health report revealed life expectancy of about 20 years less for people with intellectual disability than for those without, and other disparities</w:t>
      </w:r>
      <w:r w:rsidR="00CF2CAE">
        <w:rPr>
          <w:rFonts w:cstheme="minorHAnsi"/>
        </w:rPr>
        <w:t>.</w:t>
      </w:r>
    </w:p>
    <w:p w14:paraId="175479E2" w14:textId="77777777" w:rsidR="003E3574" w:rsidRDefault="003E3574" w:rsidP="000820EA">
      <w:pPr>
        <w:spacing w:line="360" w:lineRule="auto"/>
        <w:rPr>
          <w:rFonts w:cstheme="minorHAnsi"/>
        </w:rPr>
      </w:pPr>
    </w:p>
    <w:p w14:paraId="24AEB2E9" w14:textId="2DA65D0E" w:rsidR="0059423C" w:rsidRPr="000820EA" w:rsidRDefault="006C16EE" w:rsidP="000820EA">
      <w:pPr>
        <w:spacing w:line="360" w:lineRule="auto"/>
        <w:rPr>
          <w:rFonts w:cstheme="minorHAnsi"/>
        </w:rPr>
      </w:pPr>
      <w:r w:rsidRPr="000820EA">
        <w:rPr>
          <w:rFonts w:cstheme="minorHAnsi"/>
        </w:rPr>
        <w:t xml:space="preserve">In the past many people died at an early age. </w:t>
      </w:r>
      <w:r w:rsidR="003A011C">
        <w:rPr>
          <w:rFonts w:cstheme="minorHAnsi"/>
        </w:rPr>
        <w:t>Improvements in</w:t>
      </w:r>
      <w:r w:rsidRPr="000820EA">
        <w:rPr>
          <w:rFonts w:cstheme="minorHAnsi"/>
        </w:rPr>
        <w:t xml:space="preserve"> medical knowledge and technology now enable many people with ill health or physical impairments to live longer, </w:t>
      </w:r>
      <w:r w:rsidRPr="000820EA">
        <w:rPr>
          <w:rFonts w:cstheme="minorHAnsi"/>
        </w:rPr>
        <w:lastRenderedPageBreak/>
        <w:t>including babies born very prematurely. This is one reason why there are more disabled people today than there w</w:t>
      </w:r>
      <w:r w:rsidR="003A011C">
        <w:rPr>
          <w:rFonts w:cstheme="minorHAnsi"/>
        </w:rPr>
        <w:t>ere</w:t>
      </w:r>
      <w:r w:rsidRPr="000820EA">
        <w:rPr>
          <w:rFonts w:cstheme="minorHAnsi"/>
        </w:rPr>
        <w:t xml:space="preserve"> in early New Zealand.</w:t>
      </w:r>
      <w:r w:rsidR="003E3574">
        <w:rPr>
          <w:rFonts w:cstheme="minorHAnsi"/>
        </w:rPr>
        <w:t xml:space="preserve"> But </w:t>
      </w:r>
      <w:r w:rsidR="00CF2CAE">
        <w:rPr>
          <w:rFonts w:cstheme="minorHAnsi"/>
        </w:rPr>
        <w:t>for many</w:t>
      </w:r>
      <w:r w:rsidR="00D148E3">
        <w:rPr>
          <w:rFonts w:cstheme="minorHAnsi"/>
        </w:rPr>
        <w:t>,</w:t>
      </w:r>
      <w:r w:rsidR="00CF2CAE">
        <w:rPr>
          <w:rFonts w:cstheme="minorHAnsi"/>
        </w:rPr>
        <w:t xml:space="preserve"> </w:t>
      </w:r>
      <w:r w:rsidR="003E3574">
        <w:rPr>
          <w:rFonts w:cstheme="minorHAnsi"/>
        </w:rPr>
        <w:t xml:space="preserve">access to rights and participation in citizenship </w:t>
      </w:r>
      <w:r w:rsidR="003A011C">
        <w:rPr>
          <w:rFonts w:cstheme="minorHAnsi"/>
        </w:rPr>
        <w:t>remains elusive</w:t>
      </w:r>
      <w:r w:rsidR="003E3574">
        <w:rPr>
          <w:rFonts w:cstheme="minorHAnsi"/>
        </w:rPr>
        <w:t>.</w:t>
      </w:r>
    </w:p>
    <w:p w14:paraId="15C17B07" w14:textId="77777777" w:rsidR="000820EA" w:rsidRPr="000820EA" w:rsidRDefault="000820EA" w:rsidP="000820EA">
      <w:pPr>
        <w:spacing w:line="360" w:lineRule="auto"/>
        <w:rPr>
          <w:rFonts w:cstheme="minorHAnsi"/>
        </w:rPr>
      </w:pPr>
    </w:p>
    <w:p w14:paraId="69479159" w14:textId="1B5F0CD0" w:rsidR="004E0546" w:rsidRPr="003E3574" w:rsidRDefault="003E3574" w:rsidP="003E3574">
      <w:pPr>
        <w:spacing w:line="360" w:lineRule="auto"/>
        <w:textAlignment w:val="baseline"/>
        <w:rPr>
          <w:rFonts w:cstheme="minorHAnsi"/>
          <w:color w:val="223333"/>
        </w:rPr>
      </w:pPr>
      <w:r>
        <w:rPr>
          <w:rFonts w:cstheme="minorHAnsi"/>
          <w:color w:val="223333"/>
        </w:rPr>
        <w:t>The</w:t>
      </w:r>
      <w:r w:rsidR="000820EA" w:rsidRPr="000820EA">
        <w:rPr>
          <w:rFonts w:cstheme="minorHAnsi"/>
          <w:color w:val="223333"/>
        </w:rPr>
        <w:t xml:space="preserve"> 2013 </w:t>
      </w:r>
      <w:r w:rsidR="0039690B">
        <w:rPr>
          <w:rFonts w:cstheme="minorHAnsi"/>
          <w:color w:val="223333"/>
        </w:rPr>
        <w:t>C</w:t>
      </w:r>
      <w:r w:rsidR="000820EA" w:rsidRPr="000820EA">
        <w:rPr>
          <w:rFonts w:cstheme="minorHAnsi"/>
          <w:color w:val="223333"/>
        </w:rPr>
        <w:t xml:space="preserve">ensus revealed </w:t>
      </w:r>
      <w:r w:rsidR="00CB22E3">
        <w:rPr>
          <w:rFonts w:cstheme="minorHAnsi"/>
          <w:color w:val="223333"/>
        </w:rPr>
        <w:t xml:space="preserve">that </w:t>
      </w:r>
      <w:r w:rsidR="000820EA" w:rsidRPr="000820EA">
        <w:rPr>
          <w:rFonts w:cstheme="minorHAnsi"/>
          <w:color w:val="223333"/>
        </w:rPr>
        <w:t xml:space="preserve">24% </w:t>
      </w:r>
      <w:r w:rsidR="00142A7F">
        <w:rPr>
          <w:rFonts w:cstheme="minorHAnsi"/>
          <w:color w:val="223333"/>
        </w:rPr>
        <w:t xml:space="preserve">of respondents </w:t>
      </w:r>
      <w:r w:rsidR="000820EA" w:rsidRPr="000820EA">
        <w:rPr>
          <w:rFonts w:cstheme="minorHAnsi"/>
          <w:color w:val="223333"/>
        </w:rPr>
        <w:t>identified as disabled. With the addition of family members and carers</w:t>
      </w:r>
      <w:r w:rsidR="00CB22E3">
        <w:rPr>
          <w:rFonts w:cstheme="minorHAnsi"/>
          <w:color w:val="223333"/>
        </w:rPr>
        <w:t>,</w:t>
      </w:r>
      <w:r w:rsidR="000820EA" w:rsidRPr="000820EA">
        <w:rPr>
          <w:rFonts w:cstheme="minorHAnsi"/>
          <w:color w:val="223333"/>
        </w:rPr>
        <w:t xml:space="preserve"> that makes a large disability constituency. </w:t>
      </w:r>
      <w:r>
        <w:rPr>
          <w:rFonts w:cstheme="minorHAnsi"/>
          <w:color w:val="223333"/>
        </w:rPr>
        <w:t xml:space="preserve">But there is much work to do. </w:t>
      </w:r>
      <w:r w:rsidR="000820EA" w:rsidRPr="000820EA">
        <w:rPr>
          <w:rFonts w:cstheme="minorHAnsi"/>
          <w:color w:val="223333"/>
        </w:rPr>
        <w:t xml:space="preserve">Our official disability policy is underpinned by the social </w:t>
      </w:r>
      <w:proofErr w:type="gramStart"/>
      <w:r w:rsidR="000820EA" w:rsidRPr="000820EA">
        <w:rPr>
          <w:rFonts w:cstheme="minorHAnsi"/>
          <w:color w:val="223333"/>
        </w:rPr>
        <w:t>model</w:t>
      </w:r>
      <w:proofErr w:type="gramEnd"/>
      <w:r w:rsidR="000820EA" w:rsidRPr="000820EA">
        <w:rPr>
          <w:rFonts w:cstheme="minorHAnsi"/>
          <w:color w:val="223333"/>
        </w:rPr>
        <w:t xml:space="preserve"> but operational policy is based on targeting and rationing. We also have two different systems depending on whether the impairment is a result of accident or caused by other means</w:t>
      </w:r>
      <w:r w:rsidR="002B708E">
        <w:rPr>
          <w:rFonts w:cstheme="minorHAnsi"/>
          <w:color w:val="223333"/>
        </w:rPr>
        <w:t xml:space="preserve">. </w:t>
      </w:r>
      <w:r w:rsidR="00142A7F">
        <w:rPr>
          <w:rFonts w:cstheme="minorHAnsi"/>
          <w:color w:val="223333"/>
        </w:rPr>
        <w:t>More recently ‘Enabling Good Lives’ principles have been co-developed between disabled people and government to underpin new policy initiatives</w:t>
      </w:r>
      <w:r w:rsidR="000820EA" w:rsidRPr="000820EA">
        <w:rPr>
          <w:rFonts w:cstheme="minorHAnsi"/>
          <w:color w:val="223333"/>
        </w:rPr>
        <w:t xml:space="preserve">. </w:t>
      </w:r>
      <w:r w:rsidR="00142A7F">
        <w:rPr>
          <w:rFonts w:cstheme="minorHAnsi"/>
          <w:color w:val="223333"/>
        </w:rPr>
        <w:t>But i</w:t>
      </w:r>
      <w:r>
        <w:rPr>
          <w:rFonts w:cstheme="minorHAnsi"/>
          <w:color w:val="223333"/>
        </w:rPr>
        <w:t>ntersectionality mean</w:t>
      </w:r>
      <w:r w:rsidR="00142A7F">
        <w:rPr>
          <w:rFonts w:cstheme="minorHAnsi"/>
          <w:color w:val="223333"/>
        </w:rPr>
        <w:t>s</w:t>
      </w:r>
      <w:r>
        <w:rPr>
          <w:rFonts w:cstheme="minorHAnsi"/>
          <w:color w:val="223333"/>
        </w:rPr>
        <w:t xml:space="preserve"> that some groups such as M</w:t>
      </w:r>
      <w:r w:rsidR="00142A7F">
        <w:rPr>
          <w:rFonts w:cstheme="minorHAnsi"/>
          <w:color w:val="223333"/>
        </w:rPr>
        <w:t>ā</w:t>
      </w:r>
      <w:r>
        <w:rPr>
          <w:rFonts w:cstheme="minorHAnsi"/>
          <w:color w:val="223333"/>
        </w:rPr>
        <w:t xml:space="preserve">ori and other marginalised groups face </w:t>
      </w:r>
      <w:r w:rsidR="003A011C">
        <w:rPr>
          <w:rFonts w:cstheme="minorHAnsi"/>
          <w:color w:val="223333"/>
        </w:rPr>
        <w:t>multiple</w:t>
      </w:r>
      <w:r>
        <w:rPr>
          <w:rFonts w:cstheme="minorHAnsi"/>
          <w:color w:val="223333"/>
        </w:rPr>
        <w:t xml:space="preserve"> disparities. </w:t>
      </w:r>
      <w:r w:rsidR="000820EA" w:rsidRPr="000820EA">
        <w:rPr>
          <w:rFonts w:cstheme="minorHAnsi"/>
          <w:color w:val="223333"/>
        </w:rPr>
        <w:t>These tensions ensure ongoing inequit</w:t>
      </w:r>
      <w:r w:rsidR="006B4E30">
        <w:rPr>
          <w:rFonts w:cstheme="minorHAnsi"/>
          <w:color w:val="223333"/>
        </w:rPr>
        <w:t>ies</w:t>
      </w:r>
      <w:r w:rsidR="000820EA" w:rsidRPr="000820EA">
        <w:rPr>
          <w:rFonts w:cstheme="minorHAnsi"/>
          <w:color w:val="223333"/>
        </w:rPr>
        <w:t xml:space="preserve"> and the need for continued activism. </w:t>
      </w:r>
      <w:r w:rsidR="00142A7F">
        <w:rPr>
          <w:rFonts w:cstheme="minorHAnsi"/>
          <w:color w:val="223333"/>
        </w:rPr>
        <w:t xml:space="preserve"> </w:t>
      </w:r>
    </w:p>
    <w:p w14:paraId="08E2C84F" w14:textId="1BAB93C3" w:rsidR="00AC23AD" w:rsidRPr="00142A7F" w:rsidRDefault="001C0CBD" w:rsidP="00821C45">
      <w:pPr>
        <w:pStyle w:val="Heading2"/>
        <w:rPr>
          <w:sz w:val="28"/>
          <w:szCs w:val="28"/>
        </w:rPr>
      </w:pPr>
      <w:r w:rsidRPr="00142A7F">
        <w:rPr>
          <w:sz w:val="28"/>
          <w:szCs w:val="28"/>
        </w:rPr>
        <w:t xml:space="preserve"> </w:t>
      </w:r>
      <w:bookmarkStart w:id="13" w:name="_Toc56691169"/>
      <w:r w:rsidRPr="00142A7F">
        <w:rPr>
          <w:sz w:val="28"/>
          <w:szCs w:val="28"/>
        </w:rPr>
        <w:t xml:space="preserve">Disability </w:t>
      </w:r>
      <w:r w:rsidR="0039690B">
        <w:rPr>
          <w:sz w:val="28"/>
          <w:szCs w:val="28"/>
        </w:rPr>
        <w:t>t</w:t>
      </w:r>
      <w:r w:rsidR="006B4E30" w:rsidRPr="00142A7F">
        <w:rPr>
          <w:sz w:val="28"/>
          <w:szCs w:val="28"/>
        </w:rPr>
        <w:t>imeline</w:t>
      </w:r>
      <w:r w:rsidRPr="00142A7F">
        <w:rPr>
          <w:sz w:val="28"/>
          <w:szCs w:val="28"/>
        </w:rPr>
        <w:t>: Aotearoa New Zealand</w:t>
      </w:r>
      <w:bookmarkEnd w:id="13"/>
      <w:r w:rsidRPr="00142A7F">
        <w:rPr>
          <w:sz w:val="28"/>
          <w:szCs w:val="28"/>
        </w:rPr>
        <w:t xml:space="preserve"> </w:t>
      </w:r>
    </w:p>
    <w:p w14:paraId="320F3E05" w14:textId="60A7E5CE" w:rsidR="003E3574" w:rsidRDefault="003E3574" w:rsidP="000820EA">
      <w:pPr>
        <w:spacing w:line="360" w:lineRule="auto"/>
        <w:rPr>
          <w:rFonts w:cstheme="minorHAnsi"/>
        </w:rPr>
      </w:pPr>
    </w:p>
    <w:p w14:paraId="2D054373" w14:textId="77777777" w:rsidR="006B4E30" w:rsidRPr="006B4E30" w:rsidRDefault="006B4E30" w:rsidP="006B4E30">
      <w:pPr>
        <w:pStyle w:val="NormalWeb"/>
        <w:spacing w:before="77" w:beforeAutospacing="0" w:after="0" w:afterAutospacing="0" w:line="360" w:lineRule="auto"/>
        <w:ind w:left="965" w:hanging="965"/>
        <w:textAlignment w:val="baseline"/>
        <w:rPr>
          <w:rFonts w:asciiTheme="minorHAnsi" w:hAnsiTheme="minorHAnsi" w:cstheme="minorHAnsi"/>
        </w:rPr>
      </w:pPr>
      <w:r w:rsidRPr="006B4E30">
        <w:rPr>
          <w:rFonts w:asciiTheme="minorHAnsi" w:eastAsia="+mn-ea" w:hAnsiTheme="minorHAnsi" w:cstheme="minorHAnsi"/>
          <w:color w:val="000000"/>
        </w:rPr>
        <w:t>1846</w:t>
      </w:r>
      <w:r w:rsidRPr="006B4E30">
        <w:rPr>
          <w:rFonts w:asciiTheme="minorHAnsi" w:eastAsia="+mn-ea" w:hAnsiTheme="minorHAnsi" w:cstheme="minorHAnsi"/>
          <w:color w:val="000000"/>
        </w:rPr>
        <w:tab/>
        <w:t>Destitute Persons Ordinance</w:t>
      </w:r>
    </w:p>
    <w:p w14:paraId="3DF95397" w14:textId="77777777" w:rsidR="006B4E30" w:rsidRPr="006B4E30" w:rsidRDefault="006B4E30" w:rsidP="006B4E30">
      <w:pPr>
        <w:pStyle w:val="NormalWeb"/>
        <w:spacing w:before="77" w:beforeAutospacing="0" w:after="0" w:afterAutospacing="0" w:line="360" w:lineRule="auto"/>
        <w:ind w:left="965" w:hanging="965"/>
        <w:textAlignment w:val="baseline"/>
        <w:rPr>
          <w:rFonts w:asciiTheme="minorHAnsi" w:eastAsia="+mn-ea" w:hAnsiTheme="minorHAnsi" w:cstheme="minorHAnsi"/>
          <w:color w:val="000000"/>
        </w:rPr>
      </w:pPr>
      <w:r w:rsidRPr="006B4E30">
        <w:rPr>
          <w:rFonts w:asciiTheme="minorHAnsi" w:eastAsia="+mn-ea" w:hAnsiTheme="minorHAnsi" w:cstheme="minorHAnsi"/>
          <w:color w:val="000000"/>
        </w:rPr>
        <w:t>1850</w:t>
      </w:r>
      <w:r w:rsidRPr="006B4E30">
        <w:rPr>
          <w:rFonts w:asciiTheme="minorHAnsi" w:eastAsia="+mn-ea" w:hAnsiTheme="minorHAnsi" w:cstheme="minorHAnsi"/>
          <w:color w:val="000000"/>
        </w:rPr>
        <w:tab/>
        <w:t xml:space="preserve">Lunatic Asylum Dept – system of lunatic asylums </w:t>
      </w:r>
    </w:p>
    <w:p w14:paraId="2108A644" w14:textId="1AD22094" w:rsidR="006B4E30" w:rsidRPr="006B4E30" w:rsidRDefault="006B4E30" w:rsidP="006B4E30">
      <w:pPr>
        <w:pStyle w:val="NormalWeb"/>
        <w:spacing w:before="77" w:beforeAutospacing="0" w:after="0" w:afterAutospacing="0" w:line="360" w:lineRule="auto"/>
        <w:ind w:left="965" w:hanging="965"/>
        <w:textAlignment w:val="baseline"/>
        <w:rPr>
          <w:rFonts w:asciiTheme="minorHAnsi" w:hAnsiTheme="minorHAnsi" w:cstheme="minorHAnsi"/>
        </w:rPr>
      </w:pPr>
      <w:r w:rsidRPr="006B4E30">
        <w:rPr>
          <w:rFonts w:asciiTheme="minorHAnsi" w:eastAsia="+mn-ea" w:hAnsiTheme="minorHAnsi" w:cstheme="minorHAnsi"/>
          <w:color w:val="000000"/>
        </w:rPr>
        <w:t>1854</w:t>
      </w:r>
      <w:r w:rsidRPr="006B4E30">
        <w:rPr>
          <w:rFonts w:asciiTheme="minorHAnsi" w:eastAsia="+mn-ea" w:hAnsiTheme="minorHAnsi" w:cstheme="minorHAnsi"/>
          <w:color w:val="000000"/>
        </w:rPr>
        <w:tab/>
        <w:t>Karori lunatic asylum; 1887 Porirua – mixed categories of undesirables – mental health issues, ID, alcoholics, elderly homeless people</w:t>
      </w:r>
    </w:p>
    <w:p w14:paraId="099126F7" w14:textId="007DC293" w:rsidR="006B4E30" w:rsidRPr="006B4E30" w:rsidRDefault="006B4E30" w:rsidP="006B4E30">
      <w:pPr>
        <w:pStyle w:val="NormalWeb"/>
        <w:spacing w:before="77" w:beforeAutospacing="0" w:after="0" w:afterAutospacing="0" w:line="360" w:lineRule="auto"/>
        <w:ind w:left="965" w:hanging="965"/>
        <w:textAlignment w:val="baseline"/>
        <w:rPr>
          <w:rFonts w:asciiTheme="minorHAnsi" w:hAnsiTheme="minorHAnsi" w:cstheme="minorHAnsi"/>
        </w:rPr>
      </w:pPr>
      <w:r w:rsidRPr="006B4E30">
        <w:rPr>
          <w:rFonts w:asciiTheme="minorHAnsi" w:eastAsia="+mn-ea" w:hAnsiTheme="minorHAnsi" w:cstheme="minorHAnsi"/>
          <w:color w:val="000000"/>
        </w:rPr>
        <w:t>1880</w:t>
      </w:r>
      <w:r w:rsidRPr="006B4E30">
        <w:rPr>
          <w:rFonts w:asciiTheme="minorHAnsi" w:eastAsia="+mn-ea" w:hAnsiTheme="minorHAnsi" w:cstheme="minorHAnsi"/>
          <w:color w:val="000000"/>
        </w:rPr>
        <w:tab/>
      </w:r>
      <w:r>
        <w:rPr>
          <w:rFonts w:asciiTheme="minorHAnsi" w:eastAsia="+mn-ea" w:hAnsiTheme="minorHAnsi" w:cstheme="minorHAnsi"/>
          <w:color w:val="000000"/>
        </w:rPr>
        <w:t>‘</w:t>
      </w:r>
      <w:r w:rsidRPr="006B4E30">
        <w:rPr>
          <w:rFonts w:asciiTheme="minorHAnsi" w:eastAsia="+mn-ea" w:hAnsiTheme="minorHAnsi" w:cstheme="minorHAnsi"/>
          <w:color w:val="000000"/>
        </w:rPr>
        <w:t>School for Deaf Mutes</w:t>
      </w:r>
      <w:r>
        <w:rPr>
          <w:rFonts w:asciiTheme="minorHAnsi" w:eastAsia="+mn-ea" w:hAnsiTheme="minorHAnsi" w:cstheme="minorHAnsi"/>
          <w:color w:val="000000"/>
        </w:rPr>
        <w:t>’</w:t>
      </w:r>
      <w:r w:rsidRPr="006B4E30">
        <w:rPr>
          <w:rFonts w:asciiTheme="minorHAnsi" w:eastAsia="+mn-ea" w:hAnsiTheme="minorHAnsi" w:cstheme="minorHAnsi"/>
          <w:color w:val="000000"/>
        </w:rPr>
        <w:t xml:space="preserve"> </w:t>
      </w:r>
      <w:r>
        <w:rPr>
          <w:rFonts w:asciiTheme="minorHAnsi" w:eastAsia="+mn-ea" w:hAnsiTheme="minorHAnsi" w:cstheme="minorHAnsi"/>
          <w:color w:val="000000"/>
        </w:rPr>
        <w:t>at Sumner, Christchurch</w:t>
      </w:r>
    </w:p>
    <w:p w14:paraId="20909073" w14:textId="0A387DB9" w:rsidR="006B4E30" w:rsidRPr="006B4E30" w:rsidRDefault="006B4E30" w:rsidP="006B4E30">
      <w:pPr>
        <w:pStyle w:val="NormalWeb"/>
        <w:spacing w:before="77" w:beforeAutospacing="0" w:after="0" w:afterAutospacing="0" w:line="360" w:lineRule="auto"/>
        <w:ind w:left="965" w:hanging="965"/>
        <w:textAlignment w:val="baseline"/>
        <w:rPr>
          <w:rFonts w:asciiTheme="minorHAnsi" w:eastAsia="+mn-ea" w:hAnsiTheme="minorHAnsi" w:cstheme="minorHAnsi"/>
          <w:color w:val="000000"/>
        </w:rPr>
      </w:pPr>
      <w:r w:rsidRPr="006B4E30">
        <w:rPr>
          <w:rFonts w:asciiTheme="minorHAnsi" w:eastAsia="+mn-ea" w:hAnsiTheme="minorHAnsi" w:cstheme="minorHAnsi"/>
          <w:color w:val="000000"/>
        </w:rPr>
        <w:t>1882</w:t>
      </w:r>
      <w:r w:rsidRPr="006B4E30">
        <w:rPr>
          <w:rFonts w:asciiTheme="minorHAnsi" w:eastAsia="+mn-ea" w:hAnsiTheme="minorHAnsi" w:cstheme="minorHAnsi"/>
          <w:color w:val="000000"/>
        </w:rPr>
        <w:tab/>
        <w:t xml:space="preserve">Imbecile Passengers Act – for undesirables – cripples, idiots, lunatics, infirm </w:t>
      </w:r>
    </w:p>
    <w:p w14:paraId="65024086" w14:textId="77777777" w:rsidR="006B4E30" w:rsidRPr="006B4E30" w:rsidRDefault="006B4E30" w:rsidP="006B4E30">
      <w:pPr>
        <w:pStyle w:val="NormalWeb"/>
        <w:spacing w:before="77" w:beforeAutospacing="0" w:after="0" w:afterAutospacing="0" w:line="360" w:lineRule="auto"/>
        <w:ind w:left="965" w:hanging="965"/>
        <w:textAlignment w:val="baseline"/>
        <w:rPr>
          <w:rFonts w:asciiTheme="minorHAnsi" w:hAnsiTheme="minorHAnsi" w:cstheme="minorHAnsi"/>
        </w:rPr>
      </w:pPr>
      <w:r w:rsidRPr="006B4E30">
        <w:rPr>
          <w:rFonts w:asciiTheme="minorHAnsi" w:hAnsiTheme="minorHAnsi" w:cstheme="minorHAnsi"/>
        </w:rPr>
        <w:t>1890</w:t>
      </w:r>
      <w:r w:rsidRPr="006B4E30">
        <w:rPr>
          <w:rFonts w:asciiTheme="minorHAnsi" w:hAnsiTheme="minorHAnsi" w:cstheme="minorHAnsi"/>
        </w:rPr>
        <w:tab/>
        <w:t xml:space="preserve">Jubilee Institute for the </w:t>
      </w:r>
      <w:proofErr w:type="gramStart"/>
      <w:r w:rsidRPr="006B4E30">
        <w:rPr>
          <w:rFonts w:asciiTheme="minorHAnsi" w:hAnsiTheme="minorHAnsi" w:cstheme="minorHAnsi"/>
        </w:rPr>
        <w:t>Blind,  Auckland</w:t>
      </w:r>
      <w:proofErr w:type="gramEnd"/>
      <w:r w:rsidRPr="006B4E30">
        <w:rPr>
          <w:rFonts w:asciiTheme="minorHAnsi" w:hAnsiTheme="minorHAnsi" w:cstheme="minorHAnsi"/>
        </w:rPr>
        <w:t xml:space="preserve"> – charity based initially</w:t>
      </w:r>
    </w:p>
    <w:p w14:paraId="22725017" w14:textId="77777777" w:rsidR="006B4E30" w:rsidRPr="006B4E30" w:rsidRDefault="006B4E30" w:rsidP="006B4E30">
      <w:pPr>
        <w:pStyle w:val="NormalWeb"/>
        <w:spacing w:before="77" w:beforeAutospacing="0" w:after="0" w:afterAutospacing="0" w:line="360" w:lineRule="auto"/>
        <w:ind w:left="965" w:hanging="965"/>
        <w:textAlignment w:val="baseline"/>
        <w:rPr>
          <w:rFonts w:asciiTheme="minorHAnsi" w:eastAsia="+mn-ea" w:hAnsiTheme="minorHAnsi" w:cstheme="minorHAnsi"/>
          <w:color w:val="000000"/>
        </w:rPr>
      </w:pPr>
      <w:r w:rsidRPr="006B4E30">
        <w:rPr>
          <w:rFonts w:asciiTheme="minorHAnsi" w:eastAsia="+mn-ea" w:hAnsiTheme="minorHAnsi" w:cstheme="minorHAnsi"/>
          <w:color w:val="000000"/>
        </w:rPr>
        <w:t>1899</w:t>
      </w:r>
      <w:r w:rsidRPr="006B4E30">
        <w:rPr>
          <w:rFonts w:asciiTheme="minorHAnsi" w:eastAsia="+mn-ea" w:hAnsiTheme="minorHAnsi" w:cstheme="minorHAnsi"/>
          <w:color w:val="000000"/>
        </w:rPr>
        <w:tab/>
        <w:t>Immigration Restriction Act – went further banning the idiot, the insane, the contagious</w:t>
      </w:r>
    </w:p>
    <w:p w14:paraId="16773C0E" w14:textId="13026FC6" w:rsidR="006B4E30" w:rsidRPr="006B4E30" w:rsidRDefault="006B4E30" w:rsidP="006B4E30">
      <w:pPr>
        <w:pStyle w:val="NormalWeb"/>
        <w:spacing w:before="77" w:beforeAutospacing="0" w:after="0" w:afterAutospacing="0" w:line="360" w:lineRule="auto"/>
        <w:ind w:left="965" w:hanging="965"/>
        <w:textAlignment w:val="baseline"/>
        <w:rPr>
          <w:rFonts w:asciiTheme="minorHAnsi" w:hAnsiTheme="minorHAnsi" w:cstheme="minorHAnsi"/>
        </w:rPr>
      </w:pPr>
      <w:r w:rsidRPr="006B4E30">
        <w:rPr>
          <w:rFonts w:asciiTheme="minorHAnsi" w:eastAsia="+mn-ea" w:hAnsiTheme="minorHAnsi" w:cstheme="minorHAnsi"/>
          <w:color w:val="000000"/>
        </w:rPr>
        <w:t>1899</w:t>
      </w:r>
      <w:r w:rsidRPr="006B4E30">
        <w:rPr>
          <w:rFonts w:asciiTheme="minorHAnsi" w:eastAsia="+mn-ea" w:hAnsiTheme="minorHAnsi" w:cstheme="minorHAnsi"/>
          <w:color w:val="000000"/>
        </w:rPr>
        <w:tab/>
        <w:t>St Joseph’s Home for Incurables – Wanganui Mother Aubert-Sisters of Compassion</w:t>
      </w:r>
    </w:p>
    <w:p w14:paraId="77479350" w14:textId="75C02153" w:rsidR="006B4E30" w:rsidRPr="006B4E30" w:rsidRDefault="006B4E30" w:rsidP="006B4E30">
      <w:pPr>
        <w:pStyle w:val="NormalWeb"/>
        <w:spacing w:before="77" w:beforeAutospacing="0" w:after="0" w:afterAutospacing="0" w:line="360" w:lineRule="auto"/>
        <w:ind w:left="965" w:hanging="965"/>
        <w:textAlignment w:val="baseline"/>
        <w:rPr>
          <w:rFonts w:asciiTheme="minorHAnsi" w:hAnsiTheme="minorHAnsi" w:cstheme="minorHAnsi"/>
        </w:rPr>
      </w:pPr>
      <w:r w:rsidRPr="006B4E30">
        <w:rPr>
          <w:rFonts w:asciiTheme="minorHAnsi" w:eastAsia="+mn-ea" w:hAnsiTheme="minorHAnsi" w:cstheme="minorHAnsi"/>
          <w:color w:val="000000"/>
        </w:rPr>
        <w:t>1907</w:t>
      </w:r>
      <w:r w:rsidRPr="006B4E30">
        <w:rPr>
          <w:rFonts w:asciiTheme="minorHAnsi" w:eastAsia="+mn-ea" w:hAnsiTheme="minorHAnsi" w:cstheme="minorHAnsi"/>
          <w:color w:val="000000"/>
        </w:rPr>
        <w:tab/>
        <w:t>Home of Compassion – chronically &amp; terminally ill adults &amp; children</w:t>
      </w:r>
      <w:r w:rsidR="00963DEA">
        <w:rPr>
          <w:rFonts w:asciiTheme="minorHAnsi" w:eastAsia="+mn-ea" w:hAnsiTheme="minorHAnsi" w:cstheme="minorHAnsi"/>
          <w:color w:val="000000"/>
        </w:rPr>
        <w:t>, Wellington</w:t>
      </w:r>
    </w:p>
    <w:p w14:paraId="0FEB670A" w14:textId="77777777" w:rsidR="006B4E30" w:rsidRPr="006B4E30" w:rsidRDefault="006B4E30" w:rsidP="006B4E30">
      <w:pPr>
        <w:pStyle w:val="NormalWeb"/>
        <w:spacing w:before="77" w:beforeAutospacing="0" w:after="0" w:afterAutospacing="0" w:line="360" w:lineRule="auto"/>
        <w:ind w:left="965" w:hanging="965"/>
        <w:textAlignment w:val="baseline"/>
        <w:rPr>
          <w:rFonts w:asciiTheme="minorHAnsi" w:hAnsiTheme="minorHAnsi" w:cstheme="minorHAnsi"/>
        </w:rPr>
      </w:pPr>
      <w:r w:rsidRPr="006B4E30">
        <w:rPr>
          <w:rFonts w:asciiTheme="minorHAnsi" w:eastAsia="+mn-ea" w:hAnsiTheme="minorHAnsi" w:cstheme="minorHAnsi"/>
          <w:color w:val="000000"/>
        </w:rPr>
        <w:t>1908</w:t>
      </w:r>
      <w:r w:rsidRPr="006B4E30">
        <w:rPr>
          <w:rFonts w:asciiTheme="minorHAnsi" w:eastAsia="+mn-ea" w:hAnsiTheme="minorHAnsi" w:cstheme="minorHAnsi"/>
          <w:color w:val="000000"/>
        </w:rPr>
        <w:tab/>
        <w:t>Separate ‘</w:t>
      </w:r>
      <w:proofErr w:type="spellStart"/>
      <w:r w:rsidRPr="006B4E30">
        <w:rPr>
          <w:rFonts w:asciiTheme="minorHAnsi" w:eastAsia="+mn-ea" w:hAnsiTheme="minorHAnsi" w:cstheme="minorHAnsi"/>
          <w:color w:val="000000"/>
        </w:rPr>
        <w:t>chronics</w:t>
      </w:r>
      <w:proofErr w:type="spellEnd"/>
      <w:r w:rsidRPr="006B4E30">
        <w:rPr>
          <w:rFonts w:asciiTheme="minorHAnsi" w:eastAsia="+mn-ea" w:hAnsiTheme="minorHAnsi" w:cstheme="minorHAnsi"/>
          <w:color w:val="000000"/>
        </w:rPr>
        <w:t>’ or ‘incurables’ wards in old people’s homes</w:t>
      </w:r>
    </w:p>
    <w:p w14:paraId="54DCB197" w14:textId="77777777" w:rsidR="006B4E30" w:rsidRPr="006B4E30" w:rsidRDefault="006B4E30" w:rsidP="006B4E30">
      <w:pPr>
        <w:pStyle w:val="NormalWeb"/>
        <w:spacing w:before="77" w:beforeAutospacing="0" w:after="0" w:afterAutospacing="0" w:line="360" w:lineRule="auto"/>
        <w:ind w:left="965" w:hanging="965"/>
        <w:textAlignment w:val="baseline"/>
        <w:rPr>
          <w:rFonts w:asciiTheme="minorHAnsi" w:hAnsiTheme="minorHAnsi" w:cstheme="minorHAnsi"/>
        </w:rPr>
      </w:pPr>
      <w:r w:rsidRPr="006B4E30">
        <w:rPr>
          <w:rFonts w:asciiTheme="minorHAnsi" w:eastAsia="+mn-ea" w:hAnsiTheme="minorHAnsi" w:cstheme="minorHAnsi"/>
          <w:color w:val="000000"/>
        </w:rPr>
        <w:t>1910</w:t>
      </w:r>
      <w:r w:rsidRPr="006B4E30">
        <w:rPr>
          <w:rFonts w:asciiTheme="minorHAnsi" w:eastAsia="+mn-ea" w:hAnsiTheme="minorHAnsi" w:cstheme="minorHAnsi"/>
          <w:color w:val="000000"/>
        </w:rPr>
        <w:tab/>
        <w:t>Hospital &amp; Charitable Aid Boards amalgamated and ‘</w:t>
      </w:r>
      <w:proofErr w:type="spellStart"/>
      <w:r w:rsidRPr="006B4E30">
        <w:rPr>
          <w:rFonts w:asciiTheme="minorHAnsi" w:eastAsia="+mn-ea" w:hAnsiTheme="minorHAnsi" w:cstheme="minorHAnsi"/>
          <w:color w:val="000000"/>
        </w:rPr>
        <w:t>chronics</w:t>
      </w:r>
      <w:proofErr w:type="spellEnd"/>
      <w:r w:rsidRPr="006B4E30">
        <w:rPr>
          <w:rFonts w:asciiTheme="minorHAnsi" w:eastAsia="+mn-ea" w:hAnsiTheme="minorHAnsi" w:cstheme="minorHAnsi"/>
          <w:color w:val="000000"/>
        </w:rPr>
        <w:t>’ wards become official care centres</w:t>
      </w:r>
    </w:p>
    <w:p w14:paraId="3195C838" w14:textId="77777777" w:rsidR="006B4E30" w:rsidRPr="006B4E30" w:rsidRDefault="006B4E30" w:rsidP="006B4E30">
      <w:pPr>
        <w:pStyle w:val="NormalWeb"/>
        <w:kinsoku w:val="0"/>
        <w:overflowPunct w:val="0"/>
        <w:spacing w:before="77" w:beforeAutospacing="0" w:after="0" w:afterAutospacing="0" w:line="360" w:lineRule="auto"/>
        <w:ind w:left="965" w:hanging="965"/>
        <w:textAlignment w:val="baseline"/>
        <w:rPr>
          <w:rFonts w:asciiTheme="minorHAnsi" w:eastAsia="+mn-ea" w:hAnsiTheme="minorHAnsi" w:cstheme="minorHAnsi"/>
          <w:color w:val="000000"/>
        </w:rPr>
      </w:pPr>
      <w:r w:rsidRPr="006B4E30">
        <w:rPr>
          <w:rFonts w:asciiTheme="minorHAnsi" w:eastAsia="+mn-ea" w:hAnsiTheme="minorHAnsi" w:cstheme="minorHAnsi"/>
          <w:color w:val="000000"/>
        </w:rPr>
        <w:lastRenderedPageBreak/>
        <w:t>1911</w:t>
      </w:r>
      <w:r w:rsidRPr="006B4E30">
        <w:rPr>
          <w:rFonts w:asciiTheme="minorHAnsi" w:eastAsia="+mn-ea" w:hAnsiTheme="minorHAnsi" w:cstheme="minorHAnsi"/>
          <w:color w:val="000000"/>
        </w:rPr>
        <w:tab/>
        <w:t>Mental Defectives Act</w:t>
      </w:r>
      <w:r w:rsidRPr="006B4E30">
        <w:rPr>
          <w:rFonts w:asciiTheme="minorHAnsi" w:eastAsia="+mn-ea" w:hAnsiTheme="minorHAnsi" w:cstheme="minorHAnsi"/>
          <w:b/>
          <w:color w:val="000000"/>
          <w:u w:val="single"/>
        </w:rPr>
        <w:t xml:space="preserve"> </w:t>
      </w:r>
      <w:r w:rsidRPr="006B4E30">
        <w:rPr>
          <w:rFonts w:asciiTheme="minorHAnsi" w:eastAsia="+mn-ea" w:hAnsiTheme="minorHAnsi" w:cstheme="minorHAnsi"/>
          <w:color w:val="000000"/>
        </w:rPr>
        <w:t>- classifies other into idiot, imbecile &amp; feeble-minded</w:t>
      </w:r>
    </w:p>
    <w:p w14:paraId="5A2EE86E" w14:textId="77F15BB0" w:rsidR="006B4E30" w:rsidRPr="006B4E30" w:rsidRDefault="006B4E30" w:rsidP="006B4E30">
      <w:pPr>
        <w:pStyle w:val="NormalWeb"/>
        <w:kinsoku w:val="0"/>
        <w:overflowPunct w:val="0"/>
        <w:spacing w:before="77" w:beforeAutospacing="0" w:after="0" w:afterAutospacing="0" w:line="360" w:lineRule="auto"/>
        <w:ind w:left="965" w:hanging="965"/>
        <w:textAlignment w:val="baseline"/>
        <w:rPr>
          <w:rFonts w:asciiTheme="minorHAnsi" w:eastAsia="+mn-ea" w:hAnsiTheme="minorHAnsi" w:cstheme="minorHAnsi"/>
          <w:color w:val="000000"/>
        </w:rPr>
      </w:pPr>
      <w:r w:rsidRPr="006B4E30">
        <w:rPr>
          <w:rFonts w:asciiTheme="minorHAnsi" w:eastAsia="+mn-ea" w:hAnsiTheme="minorHAnsi" w:cstheme="minorHAnsi"/>
          <w:color w:val="000000"/>
        </w:rPr>
        <w:t>1914</w:t>
      </w:r>
      <w:r w:rsidRPr="006B4E30">
        <w:rPr>
          <w:rFonts w:asciiTheme="minorHAnsi" w:eastAsia="+mn-ea" w:hAnsiTheme="minorHAnsi" w:cstheme="minorHAnsi"/>
          <w:color w:val="000000"/>
        </w:rPr>
        <w:tab/>
        <w:t>Education Act made it obligatory for parents, teachers and police to report ‘mentally defective’ children.</w:t>
      </w:r>
    </w:p>
    <w:p w14:paraId="5497A6DE" w14:textId="343BDF46" w:rsidR="006B4E30" w:rsidRPr="006B4E30" w:rsidRDefault="006B4E30" w:rsidP="006B4E30">
      <w:pPr>
        <w:pStyle w:val="NormalWeb"/>
        <w:kinsoku w:val="0"/>
        <w:overflowPunct w:val="0"/>
        <w:spacing w:before="77" w:beforeAutospacing="0" w:after="0" w:afterAutospacing="0" w:line="360" w:lineRule="auto"/>
        <w:ind w:left="965" w:hanging="965"/>
        <w:textAlignment w:val="baseline"/>
        <w:rPr>
          <w:rFonts w:asciiTheme="minorHAnsi" w:eastAsia="+mn-ea" w:hAnsiTheme="minorHAnsi" w:cstheme="minorHAnsi"/>
          <w:color w:val="000000"/>
        </w:rPr>
      </w:pPr>
      <w:r w:rsidRPr="006B4E30">
        <w:rPr>
          <w:rFonts w:asciiTheme="minorHAnsi" w:eastAsia="+mn-ea" w:hAnsiTheme="minorHAnsi" w:cstheme="minorHAnsi"/>
          <w:color w:val="000000"/>
        </w:rPr>
        <w:t>1925</w:t>
      </w:r>
      <w:r w:rsidRPr="006B4E30">
        <w:rPr>
          <w:rFonts w:asciiTheme="minorHAnsi" w:eastAsia="+mn-ea" w:hAnsiTheme="minorHAnsi" w:cstheme="minorHAnsi"/>
          <w:color w:val="000000"/>
        </w:rPr>
        <w:tab/>
        <w:t>Committee of Inquiry into Mental Defectives and Sexual Offenders links intellectual impairment with moral degeneracy and potential sexual offending</w:t>
      </w:r>
    </w:p>
    <w:p w14:paraId="58E9637F" w14:textId="7C010347" w:rsidR="006B4E30" w:rsidRPr="006B4E30" w:rsidRDefault="006B4E30" w:rsidP="006B4E30">
      <w:pPr>
        <w:pStyle w:val="NormalWeb"/>
        <w:kinsoku w:val="0"/>
        <w:overflowPunct w:val="0"/>
        <w:spacing w:before="77" w:beforeAutospacing="0" w:after="0" w:afterAutospacing="0" w:line="360" w:lineRule="auto"/>
        <w:ind w:left="965" w:hanging="965"/>
        <w:textAlignment w:val="baseline"/>
        <w:rPr>
          <w:rFonts w:asciiTheme="minorHAnsi" w:hAnsiTheme="minorHAnsi" w:cstheme="minorHAnsi"/>
        </w:rPr>
      </w:pPr>
      <w:r w:rsidRPr="006B4E30">
        <w:rPr>
          <w:rFonts w:asciiTheme="minorHAnsi" w:eastAsia="+mn-ea" w:hAnsiTheme="minorHAnsi" w:cstheme="minorHAnsi"/>
          <w:color w:val="000000"/>
        </w:rPr>
        <w:t>1935</w:t>
      </w:r>
      <w:r w:rsidRPr="006B4E30">
        <w:rPr>
          <w:rFonts w:asciiTheme="minorHAnsi" w:eastAsia="+mn-ea" w:hAnsiTheme="minorHAnsi" w:cstheme="minorHAnsi"/>
          <w:color w:val="000000"/>
        </w:rPr>
        <w:tab/>
        <w:t>New Zealand Crippled Children Society (CCS)</w:t>
      </w:r>
      <w:r w:rsidR="009E1CAF">
        <w:rPr>
          <w:rFonts w:asciiTheme="minorHAnsi" w:eastAsia="+mn-ea" w:hAnsiTheme="minorHAnsi" w:cstheme="minorHAnsi"/>
          <w:color w:val="000000"/>
        </w:rPr>
        <w:t xml:space="preserve"> founded by surgeons</w:t>
      </w:r>
    </w:p>
    <w:p w14:paraId="0C9AD89B" w14:textId="405A3D59" w:rsidR="006B4E30" w:rsidRDefault="006B4E30" w:rsidP="006B4E30">
      <w:pPr>
        <w:pStyle w:val="NormalWeb"/>
        <w:kinsoku w:val="0"/>
        <w:overflowPunct w:val="0"/>
        <w:spacing w:before="77" w:beforeAutospacing="0" w:after="0" w:afterAutospacing="0" w:line="360" w:lineRule="auto"/>
        <w:ind w:left="965" w:hanging="965"/>
        <w:textAlignment w:val="baseline"/>
        <w:rPr>
          <w:rFonts w:asciiTheme="minorHAnsi" w:eastAsia="+mn-ea" w:hAnsiTheme="minorHAnsi" w:cstheme="minorHAnsi"/>
          <w:color w:val="000000"/>
        </w:rPr>
      </w:pPr>
      <w:r w:rsidRPr="006B4E30">
        <w:rPr>
          <w:rFonts w:asciiTheme="minorHAnsi" w:eastAsia="+mn-ea" w:hAnsiTheme="minorHAnsi" w:cstheme="minorHAnsi"/>
          <w:color w:val="000000"/>
        </w:rPr>
        <w:t>1945</w:t>
      </w:r>
      <w:r w:rsidRPr="006B4E30">
        <w:rPr>
          <w:rFonts w:asciiTheme="minorHAnsi" w:eastAsia="+mn-ea" w:hAnsiTheme="minorHAnsi" w:cstheme="minorHAnsi"/>
          <w:color w:val="000000"/>
        </w:rPr>
        <w:tab/>
        <w:t>Dominion Association of Blind</w:t>
      </w:r>
      <w:r w:rsidR="00963DEA">
        <w:rPr>
          <w:rFonts w:asciiTheme="minorHAnsi" w:eastAsia="+mn-ea" w:hAnsiTheme="minorHAnsi" w:cstheme="minorHAnsi"/>
          <w:color w:val="000000"/>
        </w:rPr>
        <w:t xml:space="preserve">, first major disability consumer group. Later became </w:t>
      </w:r>
      <w:r w:rsidRPr="006B4E30">
        <w:rPr>
          <w:rFonts w:asciiTheme="minorHAnsi" w:eastAsia="+mn-ea" w:hAnsiTheme="minorHAnsi" w:cstheme="minorHAnsi"/>
          <w:color w:val="000000"/>
        </w:rPr>
        <w:t>Assoc</w:t>
      </w:r>
      <w:r w:rsidR="009E1CAF">
        <w:rPr>
          <w:rFonts w:asciiTheme="minorHAnsi" w:eastAsia="+mn-ea" w:hAnsiTheme="minorHAnsi" w:cstheme="minorHAnsi"/>
          <w:color w:val="000000"/>
        </w:rPr>
        <w:t>iation</w:t>
      </w:r>
      <w:r w:rsidR="00963DEA">
        <w:rPr>
          <w:rFonts w:asciiTheme="minorHAnsi" w:eastAsia="+mn-ea" w:hAnsiTheme="minorHAnsi" w:cstheme="minorHAnsi"/>
          <w:color w:val="000000"/>
        </w:rPr>
        <w:t xml:space="preserve"> </w:t>
      </w:r>
      <w:r w:rsidR="009E1CAF">
        <w:rPr>
          <w:rFonts w:asciiTheme="minorHAnsi" w:eastAsia="+mn-ea" w:hAnsiTheme="minorHAnsi" w:cstheme="minorHAnsi"/>
          <w:color w:val="000000"/>
        </w:rPr>
        <w:t xml:space="preserve">of </w:t>
      </w:r>
      <w:r w:rsidRPr="006B4E30">
        <w:rPr>
          <w:rFonts w:asciiTheme="minorHAnsi" w:eastAsia="+mn-ea" w:hAnsiTheme="minorHAnsi" w:cstheme="minorHAnsi"/>
          <w:color w:val="000000"/>
        </w:rPr>
        <w:t>Blind Citizens</w:t>
      </w:r>
    </w:p>
    <w:p w14:paraId="3E15CFE5" w14:textId="32B2F0E5" w:rsidR="00963DEA" w:rsidRDefault="00963DEA" w:rsidP="00963DEA">
      <w:pPr>
        <w:pStyle w:val="NormalWeb"/>
        <w:kinsoku w:val="0"/>
        <w:overflowPunct w:val="0"/>
        <w:spacing w:before="77" w:beforeAutospacing="0" w:after="0" w:afterAutospacing="0" w:line="360" w:lineRule="auto"/>
        <w:ind w:left="965" w:hanging="965"/>
        <w:textAlignment w:val="baseline"/>
        <w:rPr>
          <w:rFonts w:asciiTheme="minorHAnsi" w:eastAsia="+mn-ea" w:hAnsiTheme="minorHAnsi" w:cstheme="minorHAnsi"/>
          <w:color w:val="000000"/>
        </w:rPr>
      </w:pPr>
      <w:r>
        <w:rPr>
          <w:rFonts w:asciiTheme="minorHAnsi" w:eastAsia="+mn-ea" w:hAnsiTheme="minorHAnsi" w:cstheme="minorHAnsi"/>
          <w:color w:val="000000"/>
        </w:rPr>
        <w:t>1945</w:t>
      </w:r>
      <w:r>
        <w:rPr>
          <w:rFonts w:asciiTheme="minorHAnsi" w:eastAsia="+mn-ea" w:hAnsiTheme="minorHAnsi" w:cstheme="minorHAnsi"/>
          <w:color w:val="000000"/>
        </w:rPr>
        <w:tab/>
        <w:t>Levin Farm mental deficiency colony, first North Island psychopaedic institution, established on site which was previously corrective farm for young male offenders</w:t>
      </w:r>
    </w:p>
    <w:p w14:paraId="2B746124" w14:textId="7D101BE1" w:rsidR="006B4E30" w:rsidRPr="006B4E30" w:rsidRDefault="0061216E" w:rsidP="0061216E">
      <w:pPr>
        <w:pStyle w:val="NormalWeb"/>
        <w:kinsoku w:val="0"/>
        <w:overflowPunct w:val="0"/>
        <w:spacing w:before="77" w:beforeAutospacing="0" w:after="0" w:afterAutospacing="0" w:line="360" w:lineRule="auto"/>
        <w:ind w:left="965" w:hanging="965"/>
        <w:textAlignment w:val="baseline"/>
        <w:rPr>
          <w:rFonts w:asciiTheme="minorHAnsi" w:eastAsia="+mn-ea" w:hAnsiTheme="minorHAnsi" w:cstheme="minorHAnsi"/>
          <w:color w:val="000000"/>
        </w:rPr>
      </w:pPr>
      <w:r>
        <w:rPr>
          <w:rFonts w:asciiTheme="minorHAnsi" w:eastAsia="+mn-ea" w:hAnsiTheme="minorHAnsi" w:cstheme="minorHAnsi"/>
          <w:color w:val="000000"/>
        </w:rPr>
        <w:t>1949</w:t>
      </w:r>
      <w:r>
        <w:rPr>
          <w:rFonts w:asciiTheme="minorHAnsi" w:eastAsia="+mn-ea" w:hAnsiTheme="minorHAnsi" w:cstheme="minorHAnsi"/>
          <w:color w:val="000000"/>
        </w:rPr>
        <w:tab/>
      </w:r>
      <w:r w:rsidR="006B4E30" w:rsidRPr="006B4E30">
        <w:rPr>
          <w:rFonts w:asciiTheme="minorHAnsi" w:eastAsia="+mn-ea" w:hAnsiTheme="minorHAnsi" w:cstheme="minorHAnsi"/>
          <w:color w:val="000000"/>
        </w:rPr>
        <w:t>Intellectually Handicapped Children’s Parents Ass</w:t>
      </w:r>
      <w:r w:rsidR="009E1CAF">
        <w:rPr>
          <w:rFonts w:asciiTheme="minorHAnsi" w:eastAsia="+mn-ea" w:hAnsiTheme="minorHAnsi" w:cstheme="minorHAnsi"/>
          <w:color w:val="000000"/>
        </w:rPr>
        <w:t>ociation formed</w:t>
      </w:r>
    </w:p>
    <w:p w14:paraId="2327D3F5" w14:textId="266E8BB6" w:rsidR="006B4E30" w:rsidRDefault="006B4E30" w:rsidP="00963DEA">
      <w:pPr>
        <w:spacing w:before="86" w:line="360" w:lineRule="auto"/>
        <w:ind w:left="965" w:hanging="965"/>
        <w:textAlignment w:val="baseline"/>
        <w:rPr>
          <w:rFonts w:cstheme="minorHAnsi"/>
          <w:color w:val="000000" w:themeColor="text1"/>
          <w:lang w:eastAsia="en-NZ"/>
        </w:rPr>
      </w:pPr>
      <w:r w:rsidRPr="006B4E30">
        <w:rPr>
          <w:rFonts w:eastAsiaTheme="minorEastAsia" w:cstheme="minorHAnsi"/>
          <w:color w:val="000000" w:themeColor="text1"/>
          <w:lang w:eastAsia="en-NZ"/>
        </w:rPr>
        <w:t>1953</w:t>
      </w:r>
      <w:r w:rsidRPr="006B4E30">
        <w:rPr>
          <w:rFonts w:eastAsiaTheme="minorEastAsia" w:cstheme="minorHAnsi"/>
          <w:color w:val="000000" w:themeColor="text1"/>
          <w:lang w:eastAsia="en-NZ"/>
        </w:rPr>
        <w:tab/>
      </w:r>
      <w:r w:rsidRPr="009E1CAF">
        <w:rPr>
          <w:rFonts w:eastAsiaTheme="minorEastAsia" w:cstheme="minorHAnsi"/>
          <w:color w:val="000000" w:themeColor="text1"/>
          <w:lang w:eastAsia="en-NZ"/>
        </w:rPr>
        <w:t>Aitken Report</w:t>
      </w:r>
      <w:r w:rsidRPr="006B4E30">
        <w:rPr>
          <w:rFonts w:eastAsiaTheme="minorEastAsia" w:cstheme="minorHAnsi"/>
          <w:color w:val="000000" w:themeColor="text1"/>
          <w:lang w:eastAsia="en-NZ"/>
        </w:rPr>
        <w:t xml:space="preserve"> -</w:t>
      </w:r>
      <w:r w:rsidRPr="006B4E30">
        <w:rPr>
          <w:rFonts w:eastAsiaTheme="minorEastAsia" w:cstheme="minorHAnsi"/>
          <w:b/>
          <w:color w:val="000000" w:themeColor="text1"/>
          <w:lang w:eastAsia="en-NZ"/>
        </w:rPr>
        <w:t xml:space="preserve"> </w:t>
      </w:r>
      <w:r w:rsidRPr="006B4E30">
        <w:rPr>
          <w:rFonts w:cstheme="minorHAnsi"/>
          <w:color w:val="000000" w:themeColor="text1"/>
          <w:lang w:eastAsia="en-NZ"/>
        </w:rPr>
        <w:t>Govt establish</w:t>
      </w:r>
      <w:r w:rsidR="009E1CAF">
        <w:rPr>
          <w:rFonts w:cstheme="minorHAnsi"/>
          <w:color w:val="000000" w:themeColor="text1"/>
          <w:lang w:eastAsia="en-NZ"/>
        </w:rPr>
        <w:t>es</w:t>
      </w:r>
      <w:r w:rsidRPr="006B4E30">
        <w:rPr>
          <w:rFonts w:cstheme="minorHAnsi"/>
          <w:color w:val="000000" w:themeColor="text1"/>
          <w:lang w:eastAsia="en-NZ"/>
        </w:rPr>
        <w:t xml:space="preserve"> residential ‘</w:t>
      </w:r>
      <w:r w:rsidR="009E1CAF">
        <w:rPr>
          <w:rFonts w:cstheme="minorHAnsi"/>
          <w:color w:val="000000" w:themeColor="text1"/>
          <w:lang w:eastAsia="en-NZ"/>
        </w:rPr>
        <w:t xml:space="preserve">mental deficiency </w:t>
      </w:r>
      <w:r w:rsidRPr="006B4E30">
        <w:rPr>
          <w:rFonts w:cstheme="minorHAnsi"/>
          <w:color w:val="000000" w:themeColor="text1"/>
          <w:lang w:eastAsia="en-NZ"/>
        </w:rPr>
        <w:t>colonies’ ie institutions</w:t>
      </w:r>
      <w:r w:rsidR="00963DEA">
        <w:rPr>
          <w:rFonts w:cstheme="minorHAnsi"/>
          <w:color w:val="000000" w:themeColor="text1"/>
          <w:lang w:eastAsia="en-NZ"/>
        </w:rPr>
        <w:t xml:space="preserve">. Recommends </w:t>
      </w:r>
      <w:r w:rsidRPr="006B4E30">
        <w:rPr>
          <w:rFonts w:cstheme="minorHAnsi"/>
          <w:color w:val="000000" w:themeColor="text1"/>
          <w:lang w:eastAsia="en-NZ"/>
        </w:rPr>
        <w:t>400 – 500 ‘mental defectives’ in each</w:t>
      </w:r>
      <w:r w:rsidR="00963DEA">
        <w:rPr>
          <w:rFonts w:cstheme="minorHAnsi"/>
          <w:color w:val="000000" w:themeColor="text1"/>
          <w:lang w:eastAsia="en-NZ"/>
        </w:rPr>
        <w:t xml:space="preserve"> and </w:t>
      </w:r>
      <w:r w:rsidRPr="006B4E30">
        <w:rPr>
          <w:rFonts w:cstheme="minorHAnsi"/>
          <w:color w:val="000000" w:themeColor="text1"/>
          <w:lang w:eastAsia="en-NZ"/>
        </w:rPr>
        <w:t>parents encouraged to place children from 5yrs</w:t>
      </w:r>
    </w:p>
    <w:p w14:paraId="41B797E3" w14:textId="5C591F2F" w:rsidR="006B4E30" w:rsidRDefault="0061216E" w:rsidP="0061216E">
      <w:pPr>
        <w:spacing w:before="86" w:line="360" w:lineRule="auto"/>
        <w:ind w:left="965" w:hanging="965"/>
        <w:textAlignment w:val="baseline"/>
        <w:rPr>
          <w:rFonts w:cstheme="minorHAnsi"/>
          <w:color w:val="000000" w:themeColor="text1"/>
          <w:lang w:eastAsia="en-NZ"/>
        </w:rPr>
      </w:pPr>
      <w:r>
        <w:rPr>
          <w:rFonts w:cstheme="minorHAnsi"/>
          <w:bCs/>
          <w:color w:val="3333CC"/>
          <w:lang w:eastAsia="en-NZ"/>
        </w:rPr>
        <w:t>1959</w:t>
      </w:r>
      <w:r>
        <w:rPr>
          <w:rFonts w:cstheme="minorHAnsi"/>
          <w:bCs/>
          <w:color w:val="3333CC"/>
          <w:lang w:eastAsia="en-NZ"/>
        </w:rPr>
        <w:tab/>
      </w:r>
      <w:proofErr w:type="spellStart"/>
      <w:r w:rsidR="006B4E30" w:rsidRPr="0008512D">
        <w:rPr>
          <w:rFonts w:cstheme="minorHAnsi"/>
          <w:color w:val="000000" w:themeColor="text1"/>
          <w:lang w:eastAsia="en-NZ"/>
        </w:rPr>
        <w:t>Pukeora</w:t>
      </w:r>
      <w:proofErr w:type="spellEnd"/>
      <w:r w:rsidR="006B4E30" w:rsidRPr="0008512D">
        <w:rPr>
          <w:rFonts w:cstheme="minorHAnsi"/>
          <w:color w:val="000000" w:themeColor="text1"/>
          <w:lang w:eastAsia="en-NZ"/>
        </w:rPr>
        <w:t xml:space="preserve"> home for physically disabled young adults</w:t>
      </w:r>
    </w:p>
    <w:p w14:paraId="4B81B85E" w14:textId="164CF68C" w:rsidR="006B4E30" w:rsidRPr="006B4E30" w:rsidRDefault="0061216E" w:rsidP="0008512D">
      <w:pPr>
        <w:spacing w:before="86" w:line="360" w:lineRule="auto"/>
        <w:ind w:left="965" w:hanging="965"/>
        <w:textAlignment w:val="baseline"/>
        <w:rPr>
          <w:bCs/>
          <w:color w:val="3333CC"/>
        </w:rPr>
      </w:pPr>
      <w:r>
        <w:rPr>
          <w:rFonts w:cstheme="minorHAnsi"/>
          <w:bCs/>
          <w:color w:val="3333CC"/>
          <w:lang w:eastAsia="en-NZ"/>
        </w:rPr>
        <w:t>1959</w:t>
      </w:r>
      <w:r>
        <w:rPr>
          <w:rFonts w:cstheme="minorHAnsi"/>
          <w:bCs/>
          <w:color w:val="3333CC"/>
          <w:lang w:eastAsia="en-NZ"/>
        </w:rPr>
        <w:tab/>
      </w:r>
      <w:r w:rsidR="006B4E30" w:rsidRPr="0008512D">
        <w:rPr>
          <w:rFonts w:eastAsiaTheme="minorEastAsia" w:cstheme="minorHAnsi"/>
          <w:color w:val="000000" w:themeColor="text1"/>
          <w:lang w:eastAsia="en-NZ"/>
        </w:rPr>
        <w:t>Burns Report</w:t>
      </w:r>
      <w:r w:rsidR="006B4E30" w:rsidRPr="0008512D">
        <w:rPr>
          <w:rFonts w:eastAsiaTheme="minorEastAsia" w:cstheme="minorHAnsi"/>
          <w:b/>
          <w:color w:val="000000" w:themeColor="text1"/>
          <w:lang w:eastAsia="en-NZ"/>
        </w:rPr>
        <w:t xml:space="preserve"> </w:t>
      </w:r>
      <w:r w:rsidR="006B4E30" w:rsidRPr="0008512D">
        <w:rPr>
          <w:rFonts w:eastAsiaTheme="minorEastAsia" w:cstheme="minorHAnsi"/>
          <w:color w:val="000000" w:themeColor="text1"/>
          <w:lang w:eastAsia="en-NZ"/>
        </w:rPr>
        <w:t>– rejects Aitken Report, recommends</w:t>
      </w:r>
      <w:r w:rsidR="00963DEA" w:rsidRPr="0008512D">
        <w:rPr>
          <w:rFonts w:cstheme="minorHAnsi"/>
          <w:color w:val="000000" w:themeColor="text1"/>
          <w:lang w:eastAsia="en-NZ"/>
        </w:rPr>
        <w:t xml:space="preserve"> </w:t>
      </w:r>
      <w:r w:rsidR="006B4E30" w:rsidRPr="006B4E30">
        <w:t>community services and community care</w:t>
      </w:r>
      <w:r w:rsidR="00963DEA">
        <w:t xml:space="preserve"> and s</w:t>
      </w:r>
      <w:r w:rsidR="006B4E30" w:rsidRPr="006B4E30">
        <w:t>mall neighbourhood hostels</w:t>
      </w:r>
    </w:p>
    <w:p w14:paraId="499B9143" w14:textId="12AF71E3" w:rsidR="0061216E" w:rsidRDefault="006B4E30" w:rsidP="009E1CAF">
      <w:pPr>
        <w:contextualSpacing/>
      </w:pPr>
      <w:r w:rsidRPr="006B4E30">
        <w:rPr>
          <w:rFonts w:eastAsiaTheme="minorEastAsia" w:cstheme="minorHAnsi"/>
          <w:color w:val="000000" w:themeColor="text1"/>
          <w:lang w:eastAsia="en-NZ"/>
        </w:rPr>
        <w:t>196</w:t>
      </w:r>
      <w:r w:rsidR="0061216E">
        <w:rPr>
          <w:rFonts w:eastAsiaTheme="minorEastAsia" w:cstheme="minorHAnsi"/>
          <w:color w:val="000000" w:themeColor="text1"/>
          <w:lang w:eastAsia="en-NZ"/>
        </w:rPr>
        <w:t>0</w:t>
      </w:r>
      <w:r w:rsidR="0061216E">
        <w:rPr>
          <w:rFonts w:eastAsiaTheme="minorEastAsia" w:cstheme="minorHAnsi"/>
          <w:color w:val="000000" w:themeColor="text1"/>
          <w:lang w:eastAsia="en-NZ"/>
        </w:rPr>
        <w:tab/>
      </w:r>
      <w:r w:rsidRPr="009E1CAF">
        <w:rPr>
          <w:rFonts w:eastAsiaTheme="minorEastAsia" w:cstheme="minorHAnsi"/>
          <w:bCs/>
          <w:color w:val="000000" w:themeColor="text1"/>
          <w:lang w:eastAsia="en-NZ"/>
        </w:rPr>
        <w:t>Disabled Persons Employment Promotion Act</w:t>
      </w:r>
      <w:r w:rsidR="009E1CAF">
        <w:rPr>
          <w:rFonts w:eastAsiaTheme="minorEastAsia" w:cstheme="minorHAnsi"/>
          <w:bCs/>
          <w:color w:val="000000" w:themeColor="text1"/>
          <w:lang w:eastAsia="en-NZ"/>
        </w:rPr>
        <w:t xml:space="preserve"> </w:t>
      </w:r>
      <w:r w:rsidR="00963DEA">
        <w:rPr>
          <w:rFonts w:eastAsiaTheme="minorEastAsia" w:cstheme="minorHAnsi"/>
          <w:bCs/>
          <w:color w:val="000000" w:themeColor="text1"/>
          <w:lang w:eastAsia="en-NZ"/>
        </w:rPr>
        <w:t xml:space="preserve">establishes </w:t>
      </w:r>
      <w:r w:rsidR="009E1CAF" w:rsidRPr="00F6561A">
        <w:t>sheltered workshops</w:t>
      </w:r>
    </w:p>
    <w:p w14:paraId="777553AB" w14:textId="77777777" w:rsidR="009E1CAF" w:rsidRDefault="009E1CAF" w:rsidP="0008512D">
      <w:pPr>
        <w:contextualSpacing/>
        <w:rPr>
          <w:rFonts w:cstheme="minorHAnsi"/>
        </w:rPr>
      </w:pPr>
    </w:p>
    <w:p w14:paraId="2D3D00A9" w14:textId="6C9CB66B" w:rsidR="009E1CAF" w:rsidRDefault="009E1CAF" w:rsidP="0008512D">
      <w:pPr>
        <w:spacing w:line="360" w:lineRule="auto"/>
        <w:rPr>
          <w:rFonts w:cs="Arial"/>
          <w:iCs/>
        </w:rPr>
      </w:pPr>
      <w:r w:rsidRPr="000820EA">
        <w:rPr>
          <w:rFonts w:cstheme="minorHAnsi"/>
        </w:rPr>
        <w:t>1971</w:t>
      </w:r>
      <w:r w:rsidR="0061216E">
        <w:rPr>
          <w:rFonts w:cstheme="minorHAnsi"/>
        </w:rPr>
        <w:tab/>
      </w:r>
      <w:r w:rsidRPr="000820EA">
        <w:rPr>
          <w:rFonts w:cstheme="minorHAnsi"/>
        </w:rPr>
        <w:t>United Nations Declaration on the Rights of Mentally Retarded Persons</w:t>
      </w:r>
      <w:r>
        <w:rPr>
          <w:rFonts w:cstheme="minorHAnsi"/>
        </w:rPr>
        <w:t xml:space="preserve"> signalled a new era of international disability rights including in NZ</w:t>
      </w:r>
    </w:p>
    <w:p w14:paraId="57D0DDE0" w14:textId="530F0E59" w:rsidR="0061216E" w:rsidRPr="00F6561A" w:rsidRDefault="009E1CAF" w:rsidP="009E1CAF">
      <w:pPr>
        <w:contextualSpacing/>
      </w:pPr>
      <w:r>
        <w:rPr>
          <w:rFonts w:cs="Arial"/>
          <w:iCs/>
        </w:rPr>
        <w:t>1972</w:t>
      </w:r>
      <w:r>
        <w:rPr>
          <w:rFonts w:cs="Arial"/>
          <w:iCs/>
        </w:rPr>
        <w:tab/>
      </w:r>
      <w:r w:rsidRPr="0008512D">
        <w:rPr>
          <w:rFonts w:cs="Arial"/>
          <w:iCs/>
        </w:rPr>
        <w:t xml:space="preserve">Accident Compensation Act </w:t>
      </w:r>
      <w:r w:rsidRPr="00F6561A">
        <w:rPr>
          <w:rFonts w:cs="Arial"/>
        </w:rPr>
        <w:t>provides no-fault compensation and rehabilitation for injury caused by accident in New Zealand</w:t>
      </w:r>
    </w:p>
    <w:p w14:paraId="2427FC42" w14:textId="77777777" w:rsidR="006B4E30" w:rsidRDefault="006B4E30" w:rsidP="0008512D">
      <w:pPr>
        <w:contextualSpacing/>
        <w:rPr>
          <w:rFonts w:cstheme="minorHAnsi"/>
        </w:rPr>
      </w:pPr>
    </w:p>
    <w:p w14:paraId="795AACDE" w14:textId="128FDDF4" w:rsidR="002D2AD9" w:rsidRPr="003E3574" w:rsidRDefault="00963DEA" w:rsidP="003E3574">
      <w:pPr>
        <w:spacing w:line="360" w:lineRule="auto"/>
        <w:rPr>
          <w:rFonts w:cstheme="minorHAnsi"/>
        </w:rPr>
      </w:pPr>
      <w:r w:rsidRPr="000820EA">
        <w:rPr>
          <w:rFonts w:cstheme="minorHAnsi"/>
        </w:rPr>
        <w:t>1973</w:t>
      </w:r>
      <w:r w:rsidR="0061216E">
        <w:rPr>
          <w:rFonts w:cstheme="minorHAnsi"/>
        </w:rPr>
        <w:tab/>
      </w:r>
      <w:r w:rsidR="002D2AD9" w:rsidRPr="000820EA">
        <w:rPr>
          <w:rFonts w:cstheme="minorHAnsi"/>
        </w:rPr>
        <w:t>Report of the Royal Commission into Psychopaedic Hospitals</w:t>
      </w:r>
      <w:r w:rsidR="0059423C" w:rsidRPr="000820EA">
        <w:rPr>
          <w:rFonts w:cstheme="minorHAnsi"/>
        </w:rPr>
        <w:t xml:space="preserve"> recommended closure of the big institutions</w:t>
      </w:r>
      <w:r w:rsidR="00C65FB2">
        <w:rPr>
          <w:rFonts w:cstheme="minorHAnsi"/>
        </w:rPr>
        <w:t xml:space="preserve"> and shift to community care; became government policy</w:t>
      </w:r>
      <w:r w:rsidR="0059423C" w:rsidRPr="000820EA">
        <w:rPr>
          <w:rFonts w:cstheme="minorHAnsi"/>
        </w:rPr>
        <w:t>.</w:t>
      </w:r>
    </w:p>
    <w:p w14:paraId="2FF3735C" w14:textId="77777777" w:rsidR="00C65FB2" w:rsidRDefault="00C65FB2" w:rsidP="003E3574">
      <w:pPr>
        <w:spacing w:line="360" w:lineRule="auto"/>
        <w:rPr>
          <w:rFonts w:cstheme="minorHAnsi"/>
        </w:rPr>
      </w:pPr>
    </w:p>
    <w:p w14:paraId="20569ED0" w14:textId="34428AA5" w:rsidR="0059423C" w:rsidRPr="003E3574" w:rsidRDefault="0059423C" w:rsidP="003E3574">
      <w:pPr>
        <w:spacing w:line="360" w:lineRule="auto"/>
        <w:rPr>
          <w:rFonts w:cstheme="minorHAnsi"/>
        </w:rPr>
      </w:pPr>
      <w:r w:rsidRPr="000820EA">
        <w:rPr>
          <w:rFonts w:cstheme="minorHAnsi"/>
        </w:rPr>
        <w:t>1975</w:t>
      </w:r>
      <w:r w:rsidR="0061216E">
        <w:rPr>
          <w:rFonts w:cstheme="minorHAnsi"/>
        </w:rPr>
        <w:tab/>
      </w:r>
      <w:r w:rsidRPr="000820EA">
        <w:rPr>
          <w:rFonts w:cstheme="minorHAnsi"/>
        </w:rPr>
        <w:t xml:space="preserve">The Disabled Persons Community Welfare Act gave disabled people, who were not </w:t>
      </w:r>
      <w:r w:rsidR="003E3574">
        <w:rPr>
          <w:rFonts w:cstheme="minorHAnsi"/>
        </w:rPr>
        <w:t xml:space="preserve">eligible for </w:t>
      </w:r>
      <w:r w:rsidRPr="000820EA">
        <w:rPr>
          <w:rFonts w:cstheme="minorHAnsi"/>
        </w:rPr>
        <w:t>ACC, access to services to help them stay in the community.</w:t>
      </w:r>
      <w:r w:rsidR="006C16EE" w:rsidRPr="000820EA">
        <w:rPr>
          <w:rFonts w:cstheme="minorHAnsi"/>
        </w:rPr>
        <w:t xml:space="preserve"> </w:t>
      </w:r>
      <w:r w:rsidR="003E3574">
        <w:rPr>
          <w:rFonts w:cstheme="minorHAnsi"/>
        </w:rPr>
        <w:t>It also</w:t>
      </w:r>
      <w:r w:rsidR="006C16EE" w:rsidRPr="000820EA">
        <w:rPr>
          <w:rFonts w:cstheme="minorHAnsi"/>
        </w:rPr>
        <w:t xml:space="preserve"> provided the first disability allowance, respite and carer support</w:t>
      </w:r>
      <w:r w:rsidR="009E1CAF">
        <w:rPr>
          <w:rFonts w:cstheme="minorHAnsi"/>
        </w:rPr>
        <w:t>, and building access code 4121</w:t>
      </w:r>
      <w:r w:rsidR="003E3574">
        <w:rPr>
          <w:rFonts w:cstheme="minorHAnsi"/>
        </w:rPr>
        <w:t>.</w:t>
      </w:r>
    </w:p>
    <w:p w14:paraId="14E31675" w14:textId="77777777" w:rsidR="00C65FB2" w:rsidRDefault="00C65FB2" w:rsidP="000820EA">
      <w:pPr>
        <w:pStyle w:val="NormalWeb"/>
        <w:shd w:val="clear" w:color="auto" w:fill="FFFFFF"/>
        <w:spacing w:before="0" w:beforeAutospacing="0" w:after="0" w:afterAutospacing="0" w:line="360" w:lineRule="auto"/>
        <w:textAlignment w:val="baseline"/>
        <w:rPr>
          <w:rFonts w:asciiTheme="minorHAnsi" w:hAnsiTheme="minorHAnsi" w:cstheme="minorHAnsi"/>
          <w:color w:val="223333"/>
        </w:rPr>
      </w:pPr>
    </w:p>
    <w:p w14:paraId="20914321" w14:textId="2892D90A" w:rsidR="0060377B" w:rsidRPr="000820EA" w:rsidRDefault="004E0546" w:rsidP="000820EA">
      <w:pPr>
        <w:pStyle w:val="NormalWeb"/>
        <w:shd w:val="clear" w:color="auto" w:fill="FFFFFF"/>
        <w:spacing w:before="0" w:beforeAutospacing="0" w:after="0" w:afterAutospacing="0" w:line="360" w:lineRule="auto"/>
        <w:textAlignment w:val="baseline"/>
        <w:rPr>
          <w:rFonts w:asciiTheme="minorHAnsi" w:hAnsiTheme="minorHAnsi" w:cstheme="minorHAnsi"/>
          <w:color w:val="223333"/>
        </w:rPr>
      </w:pPr>
      <w:r w:rsidRPr="000820EA">
        <w:rPr>
          <w:rFonts w:asciiTheme="minorHAnsi" w:hAnsiTheme="minorHAnsi" w:cstheme="minorHAnsi"/>
          <w:color w:val="223333"/>
        </w:rPr>
        <w:lastRenderedPageBreak/>
        <w:t>1981</w:t>
      </w:r>
      <w:r w:rsidR="0061216E">
        <w:rPr>
          <w:rFonts w:asciiTheme="minorHAnsi" w:hAnsiTheme="minorHAnsi" w:cstheme="minorHAnsi"/>
          <w:color w:val="223333"/>
        </w:rPr>
        <w:tab/>
        <w:t>T</w:t>
      </w:r>
      <w:r w:rsidR="00365EE8" w:rsidRPr="000820EA">
        <w:rPr>
          <w:rFonts w:asciiTheme="minorHAnsi" w:hAnsiTheme="minorHAnsi" w:cstheme="minorHAnsi"/>
          <w:color w:val="223333"/>
        </w:rPr>
        <w:t>he United Nations declar</w:t>
      </w:r>
      <w:r w:rsidR="00AC23AD" w:rsidRPr="000820EA">
        <w:rPr>
          <w:rFonts w:asciiTheme="minorHAnsi" w:hAnsiTheme="minorHAnsi" w:cstheme="minorHAnsi"/>
          <w:color w:val="223333"/>
        </w:rPr>
        <w:t>ed</w:t>
      </w:r>
      <w:r w:rsidR="00365EE8" w:rsidRPr="000820EA">
        <w:rPr>
          <w:rFonts w:asciiTheme="minorHAnsi" w:hAnsiTheme="minorHAnsi" w:cstheme="minorHAnsi"/>
          <w:color w:val="223333"/>
        </w:rPr>
        <w:t xml:space="preserve"> 1981 the International Year of Disabled Persons. </w:t>
      </w:r>
      <w:r w:rsidR="00AC23AD" w:rsidRPr="000820EA">
        <w:rPr>
          <w:rFonts w:asciiTheme="minorHAnsi" w:hAnsiTheme="minorHAnsi" w:cstheme="minorHAnsi"/>
          <w:color w:val="223333"/>
        </w:rPr>
        <w:t>In New Zealand, f</w:t>
      </w:r>
      <w:r w:rsidR="00365EE8" w:rsidRPr="000820EA">
        <w:rPr>
          <w:rFonts w:asciiTheme="minorHAnsi" w:hAnsiTheme="minorHAnsi" w:cstheme="minorHAnsi"/>
          <w:color w:val="223333"/>
        </w:rPr>
        <w:t>unds raised by a </w:t>
      </w:r>
      <w:hyperlink r:id="rId18" w:history="1">
        <w:r w:rsidR="00365EE8" w:rsidRPr="000820EA">
          <w:rPr>
            <w:rStyle w:val="Hyperlink"/>
            <w:rFonts w:asciiTheme="minorHAnsi" w:hAnsiTheme="minorHAnsi" w:cstheme="minorHAnsi"/>
            <w:color w:val="000000" w:themeColor="text1"/>
            <w:u w:val="none"/>
          </w:rPr>
          <w:t>Telethon</w:t>
        </w:r>
      </w:hyperlink>
      <w:r w:rsidR="00AC23AD" w:rsidRPr="000820EA">
        <w:rPr>
          <w:rFonts w:asciiTheme="minorHAnsi" w:hAnsiTheme="minorHAnsi" w:cstheme="minorHAnsi"/>
          <w:color w:val="223333"/>
          <w:bdr w:val="none" w:sz="0" w:space="0" w:color="auto" w:frame="1"/>
        </w:rPr>
        <w:t xml:space="preserve"> </w:t>
      </w:r>
      <w:r w:rsidR="00365EE8" w:rsidRPr="000820EA">
        <w:rPr>
          <w:rFonts w:asciiTheme="minorHAnsi" w:hAnsiTheme="minorHAnsi" w:cstheme="minorHAnsi"/>
          <w:color w:val="223333"/>
        </w:rPr>
        <w:t xml:space="preserve">went towards the establishment of Teletext, </w:t>
      </w:r>
      <w:r w:rsidR="00AC23AD" w:rsidRPr="000820EA">
        <w:rPr>
          <w:rFonts w:asciiTheme="minorHAnsi" w:hAnsiTheme="minorHAnsi" w:cstheme="minorHAnsi"/>
          <w:color w:val="223333"/>
        </w:rPr>
        <w:t>Total Mobility</w:t>
      </w:r>
      <w:r w:rsidR="00365EE8" w:rsidRPr="000820EA">
        <w:rPr>
          <w:rFonts w:asciiTheme="minorHAnsi" w:hAnsiTheme="minorHAnsi" w:cstheme="minorHAnsi"/>
          <w:color w:val="223333"/>
        </w:rPr>
        <w:t xml:space="preserve"> services and other services benefitting disabled people.</w:t>
      </w:r>
    </w:p>
    <w:p w14:paraId="6B267095" w14:textId="77777777" w:rsidR="00C65FB2" w:rsidRDefault="00C65FB2" w:rsidP="000820EA">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p>
    <w:p w14:paraId="5135FB03" w14:textId="58357CB0" w:rsidR="00AC23AD" w:rsidRPr="000820EA" w:rsidRDefault="00AC23AD" w:rsidP="000820EA">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0820EA">
        <w:rPr>
          <w:rFonts w:asciiTheme="minorHAnsi" w:hAnsiTheme="minorHAnsi" w:cstheme="minorHAnsi"/>
          <w:color w:val="223333"/>
        </w:rPr>
        <w:t>1983</w:t>
      </w:r>
      <w:r w:rsidR="0061216E">
        <w:rPr>
          <w:rFonts w:asciiTheme="minorHAnsi" w:hAnsiTheme="minorHAnsi" w:cstheme="minorHAnsi"/>
          <w:color w:val="223333"/>
        </w:rPr>
        <w:tab/>
      </w:r>
      <w:r w:rsidR="00365EE8" w:rsidRPr="000820EA">
        <w:rPr>
          <w:rFonts w:asciiTheme="minorHAnsi" w:hAnsiTheme="minorHAnsi" w:cstheme="minorHAnsi"/>
          <w:color w:val="223333"/>
        </w:rPr>
        <w:t>The formation of the pan disability organisation the Disabled Persons Assembly controlled by and for disabled people</w:t>
      </w:r>
      <w:r w:rsidRPr="000820EA">
        <w:rPr>
          <w:rFonts w:asciiTheme="minorHAnsi" w:hAnsiTheme="minorHAnsi" w:cstheme="minorHAnsi"/>
          <w:color w:val="223333"/>
        </w:rPr>
        <w:t>.</w:t>
      </w:r>
      <w:r w:rsidR="00365EE8" w:rsidRPr="000820EA">
        <w:rPr>
          <w:rFonts w:asciiTheme="minorHAnsi" w:hAnsiTheme="minorHAnsi" w:cstheme="minorHAnsi"/>
          <w:color w:val="223333"/>
        </w:rPr>
        <w:t xml:space="preserve"> </w:t>
      </w:r>
      <w:r w:rsidR="003E3574">
        <w:rPr>
          <w:rFonts w:asciiTheme="minorHAnsi" w:hAnsiTheme="minorHAnsi" w:cstheme="minorHAnsi"/>
          <w:color w:val="223333"/>
        </w:rPr>
        <w:t>The same year p</w:t>
      </w:r>
      <w:r w:rsidR="00365EE8" w:rsidRPr="000820EA">
        <w:rPr>
          <w:rFonts w:asciiTheme="minorHAnsi" w:hAnsiTheme="minorHAnsi" w:cstheme="minorHAnsi"/>
          <w:color w:val="223333"/>
        </w:rPr>
        <w:t xml:space="preserve">arents with disabled children established their advocacy group Parent to Parent. </w:t>
      </w:r>
    </w:p>
    <w:p w14:paraId="6FA4D369" w14:textId="6E197FCB" w:rsidR="00365EE8" w:rsidRPr="000820EA" w:rsidRDefault="00AC23AD" w:rsidP="000820EA">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0820EA">
        <w:rPr>
          <w:rFonts w:asciiTheme="minorHAnsi" w:hAnsiTheme="minorHAnsi" w:cstheme="minorHAnsi"/>
          <w:color w:val="223333"/>
        </w:rPr>
        <w:t>198</w:t>
      </w:r>
      <w:r w:rsidR="003E3574">
        <w:rPr>
          <w:rFonts w:asciiTheme="minorHAnsi" w:hAnsiTheme="minorHAnsi" w:cstheme="minorHAnsi"/>
          <w:color w:val="223333"/>
        </w:rPr>
        <w:t>7</w:t>
      </w:r>
      <w:r w:rsidR="0061216E">
        <w:rPr>
          <w:rFonts w:asciiTheme="minorHAnsi" w:hAnsiTheme="minorHAnsi" w:cstheme="minorHAnsi"/>
          <w:color w:val="223333"/>
        </w:rPr>
        <w:tab/>
      </w:r>
      <w:r w:rsidR="00365EE8" w:rsidRPr="000820EA">
        <w:rPr>
          <w:rFonts w:asciiTheme="minorHAnsi" w:hAnsiTheme="minorHAnsi" w:cstheme="minorHAnsi"/>
          <w:color w:val="223333"/>
        </w:rPr>
        <w:t>People First</w:t>
      </w:r>
      <w:r w:rsidRPr="000820EA">
        <w:rPr>
          <w:rFonts w:asciiTheme="minorHAnsi" w:hAnsiTheme="minorHAnsi" w:cstheme="minorHAnsi"/>
          <w:color w:val="223333"/>
        </w:rPr>
        <w:t xml:space="preserve"> formed </w:t>
      </w:r>
      <w:r w:rsidR="00365EE8" w:rsidRPr="000820EA">
        <w:rPr>
          <w:rFonts w:asciiTheme="minorHAnsi" w:hAnsiTheme="minorHAnsi" w:cstheme="minorHAnsi"/>
          <w:color w:val="223333"/>
        </w:rPr>
        <w:t>under the umbrella of the IHC (later</w:t>
      </w:r>
      <w:r w:rsidR="00142A7F">
        <w:rPr>
          <w:rFonts w:asciiTheme="minorHAnsi" w:hAnsiTheme="minorHAnsi" w:cstheme="minorHAnsi"/>
          <w:color w:val="223333"/>
        </w:rPr>
        <w:t>, 2003,</w:t>
      </w:r>
      <w:r w:rsidR="00365EE8" w:rsidRPr="000820EA">
        <w:rPr>
          <w:rFonts w:asciiTheme="minorHAnsi" w:hAnsiTheme="minorHAnsi" w:cstheme="minorHAnsi"/>
          <w:color w:val="223333"/>
        </w:rPr>
        <w:t xml:space="preserve"> became independent).</w:t>
      </w:r>
    </w:p>
    <w:p w14:paraId="73B19AA5" w14:textId="51D001DD" w:rsidR="00A812BA" w:rsidRPr="000820EA" w:rsidRDefault="00AC23AD" w:rsidP="000820EA">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0820EA">
        <w:rPr>
          <w:rFonts w:asciiTheme="minorHAnsi" w:hAnsiTheme="minorHAnsi" w:cstheme="minorHAnsi"/>
          <w:color w:val="223333"/>
        </w:rPr>
        <w:t>1988</w:t>
      </w:r>
      <w:r w:rsidR="0061216E">
        <w:rPr>
          <w:rFonts w:asciiTheme="minorHAnsi" w:hAnsiTheme="minorHAnsi" w:cstheme="minorHAnsi"/>
          <w:color w:val="223333"/>
        </w:rPr>
        <w:tab/>
      </w:r>
      <w:r w:rsidR="002634E4">
        <w:rPr>
          <w:rFonts w:asciiTheme="minorHAnsi" w:hAnsiTheme="minorHAnsi" w:cstheme="minorHAnsi"/>
          <w:color w:val="223333"/>
        </w:rPr>
        <w:t>T</w:t>
      </w:r>
      <w:r w:rsidR="00365EE8" w:rsidRPr="000820EA">
        <w:rPr>
          <w:rFonts w:asciiTheme="minorHAnsi" w:hAnsiTheme="minorHAnsi" w:cstheme="minorHAnsi"/>
          <w:color w:val="223333"/>
        </w:rPr>
        <w:t xml:space="preserve">he Royal Commission on Social Policy </w:t>
      </w:r>
      <w:r w:rsidR="002634E4">
        <w:rPr>
          <w:rFonts w:asciiTheme="minorHAnsi" w:hAnsiTheme="minorHAnsi" w:cstheme="minorHAnsi"/>
          <w:color w:val="223333"/>
        </w:rPr>
        <w:t>had a chapter on disability</w:t>
      </w:r>
      <w:r w:rsidR="00365EE8" w:rsidRPr="000820EA">
        <w:rPr>
          <w:rFonts w:asciiTheme="minorHAnsi" w:hAnsiTheme="minorHAnsi" w:cstheme="minorHAnsi"/>
          <w:color w:val="223333"/>
        </w:rPr>
        <w:t>.</w:t>
      </w:r>
    </w:p>
    <w:p w14:paraId="0DFEAF6C" w14:textId="33E46B14" w:rsidR="00202569" w:rsidRPr="000820EA" w:rsidRDefault="002D2AD9" w:rsidP="000820EA">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0820EA">
        <w:rPr>
          <w:rFonts w:asciiTheme="minorHAnsi" w:hAnsiTheme="minorHAnsi" w:cstheme="minorHAnsi"/>
          <w:color w:val="223333"/>
        </w:rPr>
        <w:t>1989</w:t>
      </w:r>
      <w:r w:rsidR="0061216E">
        <w:rPr>
          <w:rFonts w:asciiTheme="minorHAnsi" w:hAnsiTheme="minorHAnsi" w:cstheme="minorHAnsi"/>
          <w:color w:val="223333"/>
        </w:rPr>
        <w:tab/>
      </w:r>
      <w:r w:rsidR="00A812BA" w:rsidRPr="000820EA">
        <w:rPr>
          <w:rFonts w:asciiTheme="minorHAnsi" w:hAnsiTheme="minorHAnsi" w:cstheme="minorHAnsi"/>
          <w:color w:val="223333"/>
        </w:rPr>
        <w:t xml:space="preserve">Section 8 of the 1989 Education Act legislated for the right for all disabled children to attend their local school on the same terms as other children. </w:t>
      </w:r>
    </w:p>
    <w:p w14:paraId="4F2F2384" w14:textId="5CECB867" w:rsidR="0059423C" w:rsidRPr="000820EA" w:rsidRDefault="002D2AD9" w:rsidP="000820EA">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0820EA">
        <w:rPr>
          <w:rFonts w:asciiTheme="minorHAnsi" w:hAnsiTheme="minorHAnsi" w:cstheme="minorHAnsi"/>
          <w:color w:val="223333"/>
        </w:rPr>
        <w:t>1992</w:t>
      </w:r>
      <w:r w:rsidR="0061216E">
        <w:rPr>
          <w:rFonts w:asciiTheme="minorHAnsi" w:hAnsiTheme="minorHAnsi" w:cstheme="minorHAnsi"/>
          <w:color w:val="223333"/>
        </w:rPr>
        <w:tab/>
      </w:r>
      <w:r w:rsidR="00A812BA" w:rsidRPr="000820EA">
        <w:rPr>
          <w:rFonts w:asciiTheme="minorHAnsi" w:hAnsiTheme="minorHAnsi" w:cstheme="minorHAnsi"/>
          <w:color w:val="223333"/>
        </w:rPr>
        <w:t xml:space="preserve">Mental Health Act provided new processes including a complaints pathway, </w:t>
      </w:r>
    </w:p>
    <w:p w14:paraId="65A83DDA" w14:textId="006B34F8" w:rsidR="006C16EE" w:rsidRPr="000820EA" w:rsidRDefault="00A812BA" w:rsidP="000820EA">
      <w:pPr>
        <w:pStyle w:val="NormalWeb"/>
        <w:shd w:val="clear" w:color="auto" w:fill="FFFFFF"/>
        <w:spacing w:before="0" w:beforeAutospacing="0" w:after="180" w:afterAutospacing="0" w:line="360" w:lineRule="auto"/>
        <w:textAlignment w:val="baseline"/>
        <w:rPr>
          <w:rFonts w:asciiTheme="minorHAnsi" w:hAnsiTheme="minorHAnsi" w:cstheme="minorHAnsi"/>
          <w:color w:val="223333"/>
        </w:rPr>
      </w:pPr>
      <w:r w:rsidRPr="000820EA">
        <w:rPr>
          <w:rFonts w:asciiTheme="minorHAnsi" w:hAnsiTheme="minorHAnsi" w:cstheme="minorHAnsi"/>
          <w:color w:val="223333"/>
        </w:rPr>
        <w:t>1993</w:t>
      </w:r>
      <w:r w:rsidR="0061216E">
        <w:rPr>
          <w:rFonts w:asciiTheme="minorHAnsi" w:hAnsiTheme="minorHAnsi" w:cstheme="minorHAnsi"/>
          <w:color w:val="223333"/>
        </w:rPr>
        <w:tab/>
      </w:r>
      <w:r w:rsidRPr="000820EA">
        <w:rPr>
          <w:rFonts w:asciiTheme="minorHAnsi" w:hAnsiTheme="minorHAnsi" w:cstheme="minorHAnsi"/>
          <w:color w:val="223333"/>
        </w:rPr>
        <w:t xml:space="preserve">Human Rights Act made it illegal to discriminate </w:t>
      </w:r>
      <w:proofErr w:type="gramStart"/>
      <w:r w:rsidRPr="000820EA">
        <w:rPr>
          <w:rFonts w:asciiTheme="minorHAnsi" w:hAnsiTheme="minorHAnsi" w:cstheme="minorHAnsi"/>
          <w:color w:val="223333"/>
        </w:rPr>
        <w:t>on the basis of</w:t>
      </w:r>
      <w:proofErr w:type="gramEnd"/>
      <w:r w:rsidRPr="000820EA">
        <w:rPr>
          <w:rFonts w:asciiTheme="minorHAnsi" w:hAnsiTheme="minorHAnsi" w:cstheme="minorHAnsi"/>
          <w:color w:val="223333"/>
        </w:rPr>
        <w:t xml:space="preserve"> disability. DPA worked in coalition with gay rights groups to win this human rights struggle for both groups.</w:t>
      </w:r>
    </w:p>
    <w:p w14:paraId="7297E369" w14:textId="2BDBB0A3" w:rsidR="006C16EE" w:rsidRPr="000820EA" w:rsidRDefault="002634E4" w:rsidP="000820EA">
      <w:pPr>
        <w:spacing w:line="360" w:lineRule="auto"/>
        <w:rPr>
          <w:rFonts w:cstheme="minorHAnsi"/>
        </w:rPr>
      </w:pPr>
      <w:r>
        <w:rPr>
          <w:rFonts w:cstheme="minorHAnsi"/>
        </w:rPr>
        <w:t>1994</w:t>
      </w:r>
      <w:r w:rsidR="0061216E">
        <w:rPr>
          <w:rFonts w:cstheme="minorHAnsi"/>
        </w:rPr>
        <w:tab/>
      </w:r>
      <w:r w:rsidR="006C16EE" w:rsidRPr="000820EA">
        <w:rPr>
          <w:rFonts w:cstheme="minorHAnsi"/>
        </w:rPr>
        <w:t xml:space="preserve">Health and Disability Commissioner established </w:t>
      </w:r>
      <w:r>
        <w:rPr>
          <w:rFonts w:cstheme="minorHAnsi"/>
        </w:rPr>
        <w:t>with</w:t>
      </w:r>
      <w:r w:rsidR="006C16EE" w:rsidRPr="000820EA">
        <w:rPr>
          <w:rFonts w:cstheme="minorHAnsi"/>
        </w:rPr>
        <w:t xml:space="preserve"> a code of patient rights</w:t>
      </w:r>
      <w:r w:rsidR="006C16EE" w:rsidRPr="000820EA">
        <w:rPr>
          <w:rFonts w:cstheme="minorHAnsi"/>
          <w:color w:val="223333"/>
        </w:rPr>
        <w:t xml:space="preserve"> </w:t>
      </w:r>
    </w:p>
    <w:p w14:paraId="0259B18F" w14:textId="26142CF1" w:rsidR="006C16EE" w:rsidRPr="000820EA" w:rsidRDefault="006C16EE" w:rsidP="000820EA">
      <w:pPr>
        <w:spacing w:line="360" w:lineRule="auto"/>
        <w:rPr>
          <w:rFonts w:cstheme="minorHAnsi"/>
        </w:rPr>
      </w:pPr>
      <w:r w:rsidRPr="000820EA">
        <w:rPr>
          <w:rFonts w:cstheme="minorHAnsi"/>
        </w:rPr>
        <w:t>1996</w:t>
      </w:r>
      <w:r w:rsidR="0008512D">
        <w:rPr>
          <w:rFonts w:cstheme="minorHAnsi"/>
        </w:rPr>
        <w:tab/>
      </w:r>
      <w:r w:rsidRPr="000820EA">
        <w:rPr>
          <w:rFonts w:cstheme="minorHAnsi"/>
        </w:rPr>
        <w:t>First disability survey following NZ Census</w:t>
      </w:r>
    </w:p>
    <w:p w14:paraId="31C54EB6" w14:textId="6F0CE2B7" w:rsidR="00D65F46" w:rsidRPr="000820EA" w:rsidRDefault="00D65F46" w:rsidP="000820EA">
      <w:pPr>
        <w:spacing w:line="360" w:lineRule="auto"/>
        <w:rPr>
          <w:rFonts w:cstheme="minorHAnsi"/>
        </w:rPr>
      </w:pPr>
      <w:r w:rsidRPr="000820EA">
        <w:rPr>
          <w:rFonts w:cstheme="minorHAnsi"/>
        </w:rPr>
        <w:t>1999</w:t>
      </w:r>
      <w:r w:rsidR="0008512D">
        <w:rPr>
          <w:rFonts w:cstheme="minorHAnsi"/>
        </w:rPr>
        <w:tab/>
      </w:r>
      <w:r w:rsidRPr="000820EA">
        <w:rPr>
          <w:rFonts w:cstheme="minorHAnsi"/>
        </w:rPr>
        <w:t>First Minister for Disability Issues</w:t>
      </w:r>
      <w:r w:rsidR="002634E4">
        <w:rPr>
          <w:rFonts w:cstheme="minorHAnsi"/>
        </w:rPr>
        <w:t xml:space="preserve"> (Hon Ruth Dyson).</w:t>
      </w:r>
    </w:p>
    <w:p w14:paraId="721B711C" w14:textId="5C6281C6" w:rsidR="0059423C" w:rsidRPr="000820EA" w:rsidRDefault="009D18E8" w:rsidP="000820EA">
      <w:pPr>
        <w:spacing w:line="360" w:lineRule="auto"/>
        <w:rPr>
          <w:rFonts w:cstheme="minorHAnsi"/>
        </w:rPr>
      </w:pPr>
      <w:r w:rsidRPr="000820EA">
        <w:rPr>
          <w:rFonts w:cstheme="minorHAnsi"/>
        </w:rPr>
        <w:t>2001</w:t>
      </w:r>
      <w:r w:rsidR="0008512D">
        <w:rPr>
          <w:rFonts w:cstheme="minorHAnsi"/>
        </w:rPr>
        <w:tab/>
      </w:r>
      <w:r w:rsidRPr="000820EA">
        <w:rPr>
          <w:rFonts w:cstheme="minorHAnsi"/>
        </w:rPr>
        <w:t>New Zealand Disability Strategy</w:t>
      </w:r>
      <w:r w:rsidR="0059423C" w:rsidRPr="000820EA">
        <w:rPr>
          <w:rFonts w:cstheme="minorHAnsi"/>
        </w:rPr>
        <w:t xml:space="preserve"> published</w:t>
      </w:r>
      <w:r w:rsidRPr="000820EA">
        <w:rPr>
          <w:rFonts w:cstheme="minorHAnsi"/>
        </w:rPr>
        <w:t>. The Strategy was based on the social model of disability, which makes a distinction between impairments (which people have) and disability (which lies in their experience of barriers to participation in society).</w:t>
      </w:r>
    </w:p>
    <w:p w14:paraId="27A7ED13" w14:textId="77777777" w:rsidR="0059423C" w:rsidRPr="000820EA" w:rsidRDefault="0059423C" w:rsidP="000820EA">
      <w:pPr>
        <w:spacing w:line="360" w:lineRule="auto"/>
        <w:rPr>
          <w:rFonts w:cstheme="minorHAnsi"/>
        </w:rPr>
      </w:pPr>
    </w:p>
    <w:p w14:paraId="39E61FED" w14:textId="6FE06632" w:rsidR="000820EA" w:rsidRPr="000820EA" w:rsidRDefault="009D18E8" w:rsidP="000820EA">
      <w:pPr>
        <w:spacing w:line="360" w:lineRule="auto"/>
        <w:rPr>
          <w:rFonts w:cstheme="minorHAnsi"/>
        </w:rPr>
      </w:pPr>
      <w:r w:rsidRPr="000820EA">
        <w:rPr>
          <w:rFonts w:cstheme="minorHAnsi"/>
        </w:rPr>
        <w:t>2002</w:t>
      </w:r>
      <w:r w:rsidR="0008512D">
        <w:rPr>
          <w:rFonts w:cstheme="minorHAnsi"/>
        </w:rPr>
        <w:tab/>
      </w:r>
      <w:r w:rsidR="002634E4">
        <w:rPr>
          <w:rFonts w:cstheme="minorHAnsi"/>
        </w:rPr>
        <w:t>T</w:t>
      </w:r>
      <w:r w:rsidRPr="000820EA">
        <w:rPr>
          <w:rFonts w:cstheme="minorHAnsi"/>
        </w:rPr>
        <w:t xml:space="preserve">he Office for Disability Issues </w:t>
      </w:r>
      <w:r w:rsidR="002634E4">
        <w:rPr>
          <w:rFonts w:cstheme="minorHAnsi"/>
        </w:rPr>
        <w:t>established</w:t>
      </w:r>
      <w:r w:rsidRPr="000820EA">
        <w:rPr>
          <w:rFonts w:cstheme="minorHAnsi"/>
        </w:rPr>
        <w:t xml:space="preserve">. Its purpose </w:t>
      </w:r>
      <w:r w:rsidR="0008512D">
        <w:rPr>
          <w:rFonts w:cstheme="minorHAnsi"/>
        </w:rPr>
        <w:t xml:space="preserve">was </w:t>
      </w:r>
      <w:r w:rsidRPr="000820EA">
        <w:rPr>
          <w:rFonts w:cstheme="minorHAnsi"/>
        </w:rPr>
        <w:t>to provide a focus on disability across government and to lead the implementation and monitoring of the New Zealand Disability Strategy.</w:t>
      </w:r>
      <w:r w:rsidR="004C595D" w:rsidRPr="000820EA">
        <w:rPr>
          <w:rFonts w:cstheme="minorHAnsi"/>
        </w:rPr>
        <w:t xml:space="preserve"> </w:t>
      </w:r>
    </w:p>
    <w:p w14:paraId="15007691" w14:textId="55D3BA00" w:rsidR="000820EA" w:rsidRPr="000820EA" w:rsidRDefault="000820EA" w:rsidP="000820EA">
      <w:pPr>
        <w:spacing w:line="360" w:lineRule="auto"/>
        <w:rPr>
          <w:rFonts w:eastAsia="Times New Roman" w:cstheme="minorHAnsi"/>
          <w:color w:val="223333"/>
          <w:lang w:eastAsia="en-GB"/>
        </w:rPr>
      </w:pPr>
      <w:r w:rsidRPr="000820EA">
        <w:rPr>
          <w:rFonts w:cstheme="minorHAnsi"/>
        </w:rPr>
        <w:t>2003</w:t>
      </w:r>
      <w:r w:rsidR="0008512D">
        <w:rPr>
          <w:rFonts w:cstheme="minorHAnsi"/>
        </w:rPr>
        <w:tab/>
      </w:r>
      <w:r w:rsidRPr="000820EA">
        <w:rPr>
          <w:rFonts w:cstheme="minorHAnsi"/>
        </w:rPr>
        <w:t xml:space="preserve"> </w:t>
      </w:r>
      <w:r w:rsidRPr="000820EA">
        <w:rPr>
          <w:rFonts w:cstheme="minorHAnsi"/>
          <w:i/>
          <w:iCs/>
        </w:rPr>
        <w:t>To Have an Ordinary Life Report</w:t>
      </w:r>
      <w:r w:rsidRPr="000820EA">
        <w:rPr>
          <w:rFonts w:cstheme="minorHAnsi"/>
        </w:rPr>
        <w:t xml:space="preserve"> and associated reports by the D</w:t>
      </w:r>
      <w:r w:rsidR="002634E4">
        <w:rPr>
          <w:rFonts w:cstheme="minorHAnsi"/>
        </w:rPr>
        <w:t xml:space="preserve">onald </w:t>
      </w:r>
      <w:proofErr w:type="spellStart"/>
      <w:r w:rsidRPr="000820EA">
        <w:rPr>
          <w:rFonts w:cstheme="minorHAnsi"/>
        </w:rPr>
        <w:t>B</w:t>
      </w:r>
      <w:r w:rsidR="002634E4">
        <w:rPr>
          <w:rFonts w:cstheme="minorHAnsi"/>
        </w:rPr>
        <w:t>eas</w:t>
      </w:r>
      <w:r w:rsidRPr="000820EA">
        <w:rPr>
          <w:rFonts w:cstheme="minorHAnsi"/>
        </w:rPr>
        <w:t>I</w:t>
      </w:r>
      <w:r w:rsidR="002634E4">
        <w:rPr>
          <w:rFonts w:cstheme="minorHAnsi"/>
        </w:rPr>
        <w:t>ey</w:t>
      </w:r>
      <w:proofErr w:type="spellEnd"/>
      <w:r w:rsidR="002634E4">
        <w:rPr>
          <w:rFonts w:cstheme="minorHAnsi"/>
        </w:rPr>
        <w:t xml:space="preserve"> Institute</w:t>
      </w:r>
      <w:r w:rsidRPr="000820EA">
        <w:rPr>
          <w:rFonts w:cstheme="minorHAnsi"/>
        </w:rPr>
        <w:t xml:space="preserve"> </w:t>
      </w:r>
      <w:r w:rsidR="002634E4">
        <w:rPr>
          <w:rFonts w:cstheme="minorHAnsi"/>
        </w:rPr>
        <w:t>outlined many</w:t>
      </w:r>
      <w:r w:rsidRPr="000820EA">
        <w:rPr>
          <w:rFonts w:cstheme="minorHAnsi"/>
        </w:rPr>
        <w:t xml:space="preserve"> issues concerning health and wellbeing </w:t>
      </w:r>
      <w:r w:rsidR="002634E4">
        <w:rPr>
          <w:rFonts w:cstheme="minorHAnsi"/>
        </w:rPr>
        <w:t>of those with intellectual/learning disability in the post-institution er</w:t>
      </w:r>
      <w:r w:rsidR="0008512D">
        <w:rPr>
          <w:rFonts w:eastAsia="Times New Roman" w:cstheme="minorHAnsi"/>
          <w:color w:val="223333"/>
          <w:lang w:eastAsia="en-GB"/>
        </w:rPr>
        <w:t>a</w:t>
      </w:r>
    </w:p>
    <w:p w14:paraId="771A53DC" w14:textId="63488342" w:rsidR="006C16EE" w:rsidRPr="000820EA" w:rsidRDefault="006C16EE" w:rsidP="000820EA">
      <w:pPr>
        <w:spacing w:line="360" w:lineRule="auto"/>
        <w:rPr>
          <w:rFonts w:cstheme="minorHAnsi"/>
        </w:rPr>
      </w:pPr>
      <w:r w:rsidRPr="000820EA">
        <w:rPr>
          <w:rFonts w:eastAsia="Times New Roman" w:cstheme="minorHAnsi"/>
          <w:color w:val="223333"/>
          <w:lang w:eastAsia="en-GB"/>
        </w:rPr>
        <w:t>2006</w:t>
      </w:r>
      <w:r w:rsidR="0008512D">
        <w:rPr>
          <w:rFonts w:eastAsia="Times New Roman" w:cstheme="minorHAnsi"/>
          <w:color w:val="223333"/>
          <w:lang w:eastAsia="en-GB"/>
        </w:rPr>
        <w:tab/>
      </w:r>
      <w:r w:rsidRPr="000820EA">
        <w:rPr>
          <w:rFonts w:eastAsia="Times New Roman" w:cstheme="minorHAnsi"/>
          <w:color w:val="223333"/>
          <w:lang w:eastAsia="en-GB"/>
        </w:rPr>
        <w:t>Closure of last psychopaedic institution Kimberley</w:t>
      </w:r>
    </w:p>
    <w:p w14:paraId="6BB5148F" w14:textId="0EBD8999" w:rsidR="0059423C" w:rsidRPr="000820EA" w:rsidRDefault="0059423C" w:rsidP="000820EA">
      <w:pPr>
        <w:spacing w:line="360" w:lineRule="auto"/>
        <w:rPr>
          <w:rFonts w:cstheme="minorHAnsi"/>
        </w:rPr>
      </w:pPr>
      <w:r w:rsidRPr="000820EA">
        <w:rPr>
          <w:rFonts w:cstheme="minorHAnsi"/>
        </w:rPr>
        <w:lastRenderedPageBreak/>
        <w:t>2006</w:t>
      </w:r>
      <w:r w:rsidR="0008512D">
        <w:rPr>
          <w:rFonts w:cstheme="minorHAnsi"/>
        </w:rPr>
        <w:tab/>
        <w:t>U</w:t>
      </w:r>
      <w:r w:rsidRPr="000820EA">
        <w:rPr>
          <w:rFonts w:cstheme="minorHAnsi"/>
        </w:rPr>
        <w:t xml:space="preserve">nited Nations Convention on the Rights of Persons with Disabilities (CRPD) completed. </w:t>
      </w:r>
      <w:r w:rsidR="009D18E8" w:rsidRPr="000820EA">
        <w:rPr>
          <w:rFonts w:cstheme="minorHAnsi"/>
        </w:rPr>
        <w:t>New Zealand</w:t>
      </w:r>
      <w:r w:rsidR="002634E4">
        <w:rPr>
          <w:rFonts w:cstheme="minorHAnsi"/>
        </w:rPr>
        <w:t xml:space="preserve"> and New Zealanders</w:t>
      </w:r>
      <w:r w:rsidR="009D18E8" w:rsidRPr="000820EA">
        <w:rPr>
          <w:rFonts w:cstheme="minorHAnsi"/>
        </w:rPr>
        <w:t xml:space="preserve"> took a leading role in the development of </w:t>
      </w:r>
      <w:r w:rsidRPr="000820EA">
        <w:rPr>
          <w:rFonts w:cstheme="minorHAnsi"/>
        </w:rPr>
        <w:t>the</w:t>
      </w:r>
      <w:r w:rsidR="009D18E8" w:rsidRPr="000820EA">
        <w:rPr>
          <w:rFonts w:cstheme="minorHAnsi"/>
        </w:rPr>
        <w:t xml:space="preserve"> </w:t>
      </w:r>
      <w:r w:rsidRPr="000820EA">
        <w:rPr>
          <w:rFonts w:cstheme="minorHAnsi"/>
        </w:rPr>
        <w:t>CRPD.</w:t>
      </w:r>
      <w:r w:rsidR="009D18E8" w:rsidRPr="000820EA">
        <w:rPr>
          <w:rFonts w:cstheme="minorHAnsi"/>
        </w:rPr>
        <w:t xml:space="preserve"> New Zealand signed </w:t>
      </w:r>
      <w:r w:rsidRPr="000820EA">
        <w:rPr>
          <w:rFonts w:cstheme="minorHAnsi"/>
        </w:rPr>
        <w:t xml:space="preserve">it </w:t>
      </w:r>
      <w:r w:rsidR="009D18E8" w:rsidRPr="000820EA">
        <w:rPr>
          <w:rFonts w:cstheme="minorHAnsi"/>
        </w:rPr>
        <w:t xml:space="preserve">at the United Nations on </w:t>
      </w:r>
      <w:proofErr w:type="gramStart"/>
      <w:r w:rsidR="009D18E8" w:rsidRPr="000820EA">
        <w:rPr>
          <w:rFonts w:cstheme="minorHAnsi"/>
        </w:rPr>
        <w:t>30 March 2007, and</w:t>
      </w:r>
      <w:proofErr w:type="gramEnd"/>
      <w:r w:rsidR="009D18E8" w:rsidRPr="000820EA">
        <w:rPr>
          <w:rFonts w:cstheme="minorHAnsi"/>
        </w:rPr>
        <w:t xml:space="preserve"> ratified it </w:t>
      </w:r>
      <w:r w:rsidR="002634E4">
        <w:rPr>
          <w:rFonts w:cstheme="minorHAnsi"/>
        </w:rPr>
        <w:t xml:space="preserve">in </w:t>
      </w:r>
      <w:r w:rsidR="009D18E8" w:rsidRPr="000820EA">
        <w:rPr>
          <w:rFonts w:cstheme="minorHAnsi"/>
        </w:rPr>
        <w:t>September 2008</w:t>
      </w:r>
      <w:r w:rsidR="002634E4">
        <w:rPr>
          <w:rFonts w:cstheme="minorHAnsi"/>
        </w:rPr>
        <w:t>.</w:t>
      </w:r>
      <w:r w:rsidRPr="000820EA">
        <w:rPr>
          <w:rFonts w:cstheme="minorHAnsi"/>
        </w:rPr>
        <w:t xml:space="preserve"> </w:t>
      </w:r>
    </w:p>
    <w:p w14:paraId="06215777" w14:textId="185468C2" w:rsidR="000820EA" w:rsidRPr="000820EA" w:rsidRDefault="000820EA" w:rsidP="000820EA">
      <w:pPr>
        <w:spacing w:line="360" w:lineRule="auto"/>
        <w:rPr>
          <w:rFonts w:cstheme="minorHAnsi"/>
        </w:rPr>
      </w:pPr>
      <w:r w:rsidRPr="000820EA">
        <w:rPr>
          <w:rFonts w:cstheme="minorHAnsi"/>
        </w:rPr>
        <w:t>200</w:t>
      </w:r>
      <w:r w:rsidR="00AE15A5">
        <w:rPr>
          <w:rFonts w:cstheme="minorHAnsi"/>
        </w:rPr>
        <w:t>6</w:t>
      </w:r>
      <w:r w:rsidR="0008512D">
        <w:rPr>
          <w:rFonts w:cstheme="minorHAnsi"/>
        </w:rPr>
        <w:tab/>
      </w:r>
      <w:r w:rsidR="006C16EE" w:rsidRPr="000820EA">
        <w:rPr>
          <w:rFonts w:cstheme="minorHAnsi"/>
        </w:rPr>
        <w:t>NZSL becomes third official language of NZ</w:t>
      </w:r>
    </w:p>
    <w:p w14:paraId="40EA14BE" w14:textId="79439A76" w:rsidR="006C16EE" w:rsidRPr="000820EA" w:rsidRDefault="000820EA" w:rsidP="000820EA">
      <w:pPr>
        <w:spacing w:line="360" w:lineRule="auto"/>
        <w:rPr>
          <w:rFonts w:cstheme="minorHAnsi"/>
        </w:rPr>
      </w:pPr>
      <w:r w:rsidRPr="000820EA">
        <w:rPr>
          <w:rFonts w:cstheme="minorHAnsi"/>
        </w:rPr>
        <w:t>200</w:t>
      </w:r>
      <w:r w:rsidR="00AE15A5">
        <w:rPr>
          <w:rFonts w:cstheme="minorHAnsi"/>
        </w:rPr>
        <w:t>7</w:t>
      </w:r>
      <w:r w:rsidR="0008512D">
        <w:rPr>
          <w:rFonts w:cstheme="minorHAnsi"/>
        </w:rPr>
        <w:tab/>
      </w:r>
      <w:r w:rsidRPr="000820EA">
        <w:rPr>
          <w:rFonts w:cstheme="minorHAnsi"/>
        </w:rPr>
        <w:t xml:space="preserve">Repeal of Disabled Persons Employment Promotion Act </w:t>
      </w:r>
      <w:r w:rsidR="002634E4">
        <w:rPr>
          <w:rFonts w:cstheme="minorHAnsi"/>
        </w:rPr>
        <w:t xml:space="preserve">signalled the </w:t>
      </w:r>
      <w:r w:rsidRPr="000820EA">
        <w:rPr>
          <w:rFonts w:cstheme="minorHAnsi"/>
        </w:rPr>
        <w:t>clos</w:t>
      </w:r>
      <w:r w:rsidR="002634E4">
        <w:rPr>
          <w:rFonts w:cstheme="minorHAnsi"/>
        </w:rPr>
        <w:t>ure</w:t>
      </w:r>
      <w:r w:rsidRPr="000820EA">
        <w:rPr>
          <w:rFonts w:cstheme="minorHAnsi"/>
        </w:rPr>
        <w:t xml:space="preserve"> of sheltered workshops</w:t>
      </w:r>
    </w:p>
    <w:p w14:paraId="58F659EE" w14:textId="221745F4" w:rsidR="009D18E8" w:rsidRPr="000820EA" w:rsidRDefault="0059423C" w:rsidP="000820EA">
      <w:pPr>
        <w:spacing w:line="360" w:lineRule="auto"/>
        <w:rPr>
          <w:rFonts w:cstheme="minorHAnsi"/>
        </w:rPr>
      </w:pPr>
      <w:r w:rsidRPr="000820EA">
        <w:rPr>
          <w:rFonts w:cstheme="minorHAnsi"/>
        </w:rPr>
        <w:t>2007</w:t>
      </w:r>
      <w:r w:rsidR="0008512D">
        <w:rPr>
          <w:rFonts w:cstheme="minorHAnsi"/>
        </w:rPr>
        <w:tab/>
      </w:r>
      <w:r w:rsidR="00D65F46" w:rsidRPr="000820EA">
        <w:rPr>
          <w:rFonts w:cstheme="minorHAnsi"/>
        </w:rPr>
        <w:t xml:space="preserve">NZ won International </w:t>
      </w:r>
      <w:r w:rsidRPr="000820EA">
        <w:rPr>
          <w:rFonts w:cstheme="minorHAnsi"/>
        </w:rPr>
        <w:t xml:space="preserve">FD </w:t>
      </w:r>
      <w:r w:rsidR="00D65F46" w:rsidRPr="000820EA">
        <w:rPr>
          <w:rFonts w:cstheme="minorHAnsi"/>
        </w:rPr>
        <w:t>Roosevelt Award</w:t>
      </w:r>
      <w:r w:rsidRPr="000820EA">
        <w:rPr>
          <w:rFonts w:cstheme="minorHAnsi"/>
        </w:rPr>
        <w:t xml:space="preserve"> for disability</w:t>
      </w:r>
      <w:r w:rsidR="000820EA" w:rsidRPr="000820EA">
        <w:rPr>
          <w:rFonts w:cstheme="minorHAnsi"/>
        </w:rPr>
        <w:t xml:space="preserve"> leadership</w:t>
      </w:r>
      <w:r w:rsidRPr="000820EA">
        <w:rPr>
          <w:rFonts w:cstheme="minorHAnsi"/>
        </w:rPr>
        <w:t>.</w:t>
      </w:r>
    </w:p>
    <w:p w14:paraId="0EC66D8B" w14:textId="3189A5B7" w:rsidR="00D65F46" w:rsidRPr="000820EA" w:rsidRDefault="000820EA" w:rsidP="000820EA">
      <w:pPr>
        <w:spacing w:line="360" w:lineRule="auto"/>
        <w:rPr>
          <w:rFonts w:cstheme="minorHAnsi"/>
        </w:rPr>
      </w:pPr>
      <w:r w:rsidRPr="000820EA">
        <w:rPr>
          <w:rFonts w:cstheme="minorHAnsi"/>
        </w:rPr>
        <w:t>2008</w:t>
      </w:r>
      <w:r w:rsidR="0008512D">
        <w:rPr>
          <w:rFonts w:cstheme="minorHAnsi"/>
        </w:rPr>
        <w:tab/>
      </w:r>
      <w:r w:rsidRPr="000820EA">
        <w:rPr>
          <w:rFonts w:cstheme="minorHAnsi"/>
        </w:rPr>
        <w:t>Select committee report into quality of disability care and service provision</w:t>
      </w:r>
    </w:p>
    <w:p w14:paraId="350FF651" w14:textId="463FABDE" w:rsidR="00E36A48" w:rsidRPr="00142A7F" w:rsidRDefault="00AE15A5" w:rsidP="00142A7F">
      <w:pPr>
        <w:spacing w:line="360" w:lineRule="auto"/>
        <w:rPr>
          <w:rFonts w:cstheme="minorHAnsi"/>
        </w:rPr>
      </w:pPr>
      <w:r>
        <w:rPr>
          <w:rFonts w:cstheme="minorHAnsi"/>
        </w:rPr>
        <w:t>2011</w:t>
      </w:r>
      <w:r w:rsidR="0008512D">
        <w:rPr>
          <w:rFonts w:cstheme="minorHAnsi"/>
        </w:rPr>
        <w:tab/>
      </w:r>
      <w:r w:rsidR="006C16EE" w:rsidRPr="000820EA">
        <w:rPr>
          <w:rFonts w:cstheme="minorHAnsi"/>
        </w:rPr>
        <w:t>En</w:t>
      </w:r>
      <w:r w:rsidR="000820EA" w:rsidRPr="000820EA">
        <w:rPr>
          <w:rFonts w:cstheme="minorHAnsi"/>
        </w:rPr>
        <w:t>a</w:t>
      </w:r>
      <w:r w:rsidR="006C16EE" w:rsidRPr="000820EA">
        <w:rPr>
          <w:rFonts w:cstheme="minorHAnsi"/>
        </w:rPr>
        <w:t>bl</w:t>
      </w:r>
      <w:r w:rsidR="000820EA" w:rsidRPr="000820EA">
        <w:rPr>
          <w:rFonts w:cstheme="minorHAnsi"/>
        </w:rPr>
        <w:t>i</w:t>
      </w:r>
      <w:r w:rsidR="006C16EE" w:rsidRPr="000820EA">
        <w:rPr>
          <w:rFonts w:cstheme="minorHAnsi"/>
        </w:rPr>
        <w:t>ng Good lives principles developed</w:t>
      </w:r>
      <w:r w:rsidR="00E36A48">
        <w:rPr>
          <w:rFonts w:cstheme="minorHAnsi"/>
        </w:rPr>
        <w:t xml:space="preserve">, leading to New Model and Mana </w:t>
      </w:r>
      <w:proofErr w:type="spellStart"/>
      <w:r w:rsidR="00E36A48">
        <w:rPr>
          <w:rFonts w:cstheme="minorHAnsi"/>
        </w:rPr>
        <w:t>Whaikaha</w:t>
      </w:r>
      <w:proofErr w:type="spellEnd"/>
      <w:r w:rsidR="00E36A48">
        <w:rPr>
          <w:rFonts w:cstheme="minorHAnsi"/>
        </w:rPr>
        <w:t xml:space="preserve"> </w:t>
      </w:r>
      <w:r w:rsidR="001134A6">
        <w:rPr>
          <w:rFonts w:cstheme="minorHAnsi"/>
        </w:rPr>
        <w:t xml:space="preserve">(2017) </w:t>
      </w:r>
      <w:r w:rsidR="00E36A48">
        <w:rPr>
          <w:rFonts w:cstheme="minorHAnsi"/>
        </w:rPr>
        <w:t>demonstration projects</w:t>
      </w:r>
    </w:p>
    <w:p w14:paraId="25A56874" w14:textId="714BDEA8" w:rsidR="00E36A48" w:rsidRDefault="00E36A48" w:rsidP="00E36A48">
      <w:r>
        <w:t>2013</w:t>
      </w:r>
      <w:r w:rsidR="0008512D">
        <w:tab/>
      </w:r>
      <w:r>
        <w:t>Disability Survey reveals 24% of population disabled</w:t>
      </w:r>
    </w:p>
    <w:p w14:paraId="55A4F3B8" w14:textId="460F413B" w:rsidR="00E36A48" w:rsidRDefault="00E36A48" w:rsidP="00E36A48">
      <w:r>
        <w:t>2016</w:t>
      </w:r>
      <w:r w:rsidR="0008512D">
        <w:tab/>
      </w:r>
      <w:r>
        <w:t>NZ signs Optional Protocol of CRPD meaning individuals can take cases to UN</w:t>
      </w:r>
    </w:p>
    <w:p w14:paraId="3426C1EC" w14:textId="77777777" w:rsidR="00E36A48" w:rsidRDefault="00E36A48" w:rsidP="00E36A48"/>
    <w:p w14:paraId="4DEA39AC" w14:textId="4BAF9654" w:rsidR="00E36A48" w:rsidRPr="009D18E8" w:rsidRDefault="0008512D" w:rsidP="00E36A48">
      <w:r>
        <w:t>2</w:t>
      </w:r>
      <w:r w:rsidR="00B42EFA">
        <w:t>016</w:t>
      </w:r>
      <w:r>
        <w:tab/>
      </w:r>
      <w:r w:rsidR="00E36A48">
        <w:t>Robert Martin elected to UN Committee</w:t>
      </w:r>
    </w:p>
    <w:p w14:paraId="2DB36B81" w14:textId="77777777" w:rsidR="00E36A48" w:rsidRDefault="00E36A48" w:rsidP="00E36A48"/>
    <w:p w14:paraId="572FFC8B" w14:textId="57344807" w:rsidR="00E36A48" w:rsidRDefault="00E36A48" w:rsidP="00E36A48">
      <w:r w:rsidRPr="009D18E8">
        <w:t>2016</w:t>
      </w:r>
      <w:r w:rsidR="0008512D">
        <w:tab/>
      </w:r>
      <w:r w:rsidRPr="009D18E8">
        <w:t xml:space="preserve">New Zealand Disability Strategy </w:t>
      </w:r>
      <w:r>
        <w:t xml:space="preserve">revised </w:t>
      </w:r>
      <w:r w:rsidRPr="009D18E8">
        <w:t>to</w:t>
      </w:r>
      <w:r>
        <w:t xml:space="preserve"> </w:t>
      </w:r>
      <w:r w:rsidRPr="009D18E8">
        <w:t xml:space="preserve">enable New Zealand to better support disabled people to achieve their </w:t>
      </w:r>
      <w:proofErr w:type="gramStart"/>
      <w:r w:rsidRPr="009D18E8">
        <w:t>potential, and</w:t>
      </w:r>
      <w:proofErr w:type="gramEnd"/>
      <w:r w:rsidRPr="009D18E8">
        <w:t xml:space="preserve"> improve the lives of disabled New Zealanders and their families.</w:t>
      </w:r>
    </w:p>
    <w:p w14:paraId="375E1063" w14:textId="77777777" w:rsidR="001C0CBD" w:rsidRDefault="001C0CBD" w:rsidP="00E36A48"/>
    <w:p w14:paraId="5CFC7A3D" w14:textId="0BBC2696" w:rsidR="00E36A48" w:rsidRPr="009D18E8" w:rsidRDefault="00E36A48" w:rsidP="00E36A48">
      <w:r>
        <w:t>2018</w:t>
      </w:r>
      <w:r w:rsidR="0008512D">
        <w:tab/>
      </w:r>
      <w:r>
        <w:t>Royal Commission on Abuse in Care established</w:t>
      </w:r>
    </w:p>
    <w:p w14:paraId="5CEA61AE" w14:textId="77777777" w:rsidR="00E36A48" w:rsidRPr="009D18E8" w:rsidRDefault="00E36A48" w:rsidP="00E36A48"/>
    <w:p w14:paraId="26B24327" w14:textId="0CF3A47E" w:rsidR="00E36A48" w:rsidRDefault="00E36A48" w:rsidP="00E36A48">
      <w:r>
        <w:t>2020</w:t>
      </w:r>
      <w:r w:rsidR="0008512D">
        <w:tab/>
      </w:r>
      <w:r>
        <w:t xml:space="preserve">Sir Robert Martin becomes the first </w:t>
      </w:r>
      <w:r w:rsidR="00CB699F">
        <w:t>New Zealander</w:t>
      </w:r>
      <w:r>
        <w:t xml:space="preserve"> with </w:t>
      </w:r>
      <w:r w:rsidR="00CB699F">
        <w:t xml:space="preserve">a </w:t>
      </w:r>
      <w:r>
        <w:t>learning disabili</w:t>
      </w:r>
      <w:r w:rsidR="00CB699F">
        <w:t>ty</w:t>
      </w:r>
      <w:r>
        <w:t xml:space="preserve"> to </w:t>
      </w:r>
      <w:r w:rsidR="00B42EFA">
        <w:t>receive Knighthood</w:t>
      </w:r>
    </w:p>
    <w:p w14:paraId="6FFE8FC9" w14:textId="77777777" w:rsidR="00700B9E" w:rsidRPr="006F40E8" w:rsidRDefault="00700B9E" w:rsidP="00E36A48">
      <w:pPr>
        <w:pStyle w:val="NormalWeb"/>
        <w:spacing w:before="77" w:beforeAutospacing="0" w:after="0" w:afterAutospacing="0"/>
        <w:textAlignment w:val="baseline"/>
        <w:rPr>
          <w:rFonts w:ascii="Tahoma" w:eastAsia="+mn-ea" w:hAnsi="Tahoma" w:cs="+mn-cs"/>
          <w:color w:val="000000"/>
          <w:sz w:val="26"/>
          <w:szCs w:val="32"/>
        </w:rPr>
      </w:pPr>
    </w:p>
    <w:p w14:paraId="686FE379" w14:textId="77777777" w:rsidR="00700B9E" w:rsidRDefault="00700B9E" w:rsidP="00CB699F">
      <w:pPr>
        <w:pStyle w:val="Heading2"/>
        <w:rPr>
          <w:lang w:val="en-GB"/>
        </w:rPr>
      </w:pPr>
      <w:bookmarkStart w:id="14" w:name="_Toc56691170"/>
      <w:r w:rsidRPr="003B0A96">
        <w:rPr>
          <w:lang w:val="en-GB"/>
        </w:rPr>
        <w:t>Bibliography</w:t>
      </w:r>
      <w:bookmarkEnd w:id="14"/>
    </w:p>
    <w:p w14:paraId="277677D1" w14:textId="77777777" w:rsidR="00700B9E" w:rsidRPr="003B0A96" w:rsidRDefault="00700B9E" w:rsidP="00700B9E">
      <w:pPr>
        <w:spacing w:line="276" w:lineRule="auto"/>
        <w:rPr>
          <w:rFonts w:ascii="Calibri" w:hAnsi="Calibri" w:cs="Calibri"/>
          <w:lang w:val="en-GB"/>
        </w:rPr>
      </w:pPr>
    </w:p>
    <w:p w14:paraId="06DF651F" w14:textId="77777777" w:rsidR="00700B9E" w:rsidRPr="003B0A96" w:rsidRDefault="00700B9E" w:rsidP="00700B9E">
      <w:pPr>
        <w:spacing w:line="276" w:lineRule="auto"/>
        <w:rPr>
          <w:rFonts w:ascii="Calibri" w:hAnsi="Calibri" w:cs="Calibri"/>
          <w:lang w:val="en-GB"/>
        </w:rPr>
      </w:pPr>
      <w:r>
        <w:rPr>
          <w:rFonts w:ascii="Calibri" w:hAnsi="Calibri" w:cs="Calibri"/>
          <w:lang w:val="en-GB"/>
        </w:rPr>
        <w:t xml:space="preserve">Aitken, R. </w:t>
      </w:r>
      <w:r w:rsidRPr="004A645A">
        <w:rPr>
          <w:rFonts w:ascii="Calibri" w:hAnsi="Calibri" w:cs="Calibri"/>
          <w:i/>
          <w:iCs/>
          <w:lang w:val="en-GB"/>
        </w:rPr>
        <w:t>et al</w:t>
      </w:r>
      <w:r w:rsidRPr="003B0A96">
        <w:rPr>
          <w:rFonts w:ascii="Calibri" w:hAnsi="Calibri" w:cs="Calibri"/>
          <w:lang w:val="en-GB"/>
        </w:rPr>
        <w:t xml:space="preserve"> (1953). </w:t>
      </w:r>
      <w:r w:rsidRPr="003B0A96">
        <w:rPr>
          <w:rFonts w:ascii="Calibri" w:hAnsi="Calibri" w:cs="Calibri"/>
          <w:i/>
          <w:lang w:val="en-GB"/>
        </w:rPr>
        <w:t>Report of the Consultative Committee set up by the Hon. The Minister of Education in August 1951</w:t>
      </w:r>
      <w:r>
        <w:rPr>
          <w:rFonts w:ascii="Calibri" w:hAnsi="Calibri" w:cs="Calibri"/>
          <w:i/>
          <w:lang w:val="en-GB"/>
        </w:rPr>
        <w:t>.</w:t>
      </w:r>
      <w:r w:rsidRPr="003B0A96">
        <w:rPr>
          <w:rFonts w:ascii="Calibri" w:hAnsi="Calibri" w:cs="Calibri"/>
          <w:lang w:val="en-GB"/>
        </w:rPr>
        <w:t xml:space="preserve"> Wellington: NZ Parliament.</w:t>
      </w:r>
    </w:p>
    <w:p w14:paraId="433701B8" w14:textId="77777777" w:rsidR="00700B9E" w:rsidRDefault="00700B9E" w:rsidP="00700B9E">
      <w:pPr>
        <w:spacing w:line="276" w:lineRule="auto"/>
        <w:rPr>
          <w:rFonts w:ascii="Calibri" w:hAnsi="Calibri" w:cs="Calibri"/>
          <w:lang w:val="en-GB"/>
        </w:rPr>
      </w:pPr>
    </w:p>
    <w:p w14:paraId="3049D72C" w14:textId="77777777" w:rsidR="00700B9E" w:rsidRDefault="00700B9E" w:rsidP="00700B9E">
      <w:pPr>
        <w:spacing w:line="276" w:lineRule="auto"/>
        <w:rPr>
          <w:rFonts w:ascii="Calibri" w:hAnsi="Calibri" w:cs="Calibri"/>
          <w:lang w:val="en-GB"/>
        </w:rPr>
      </w:pPr>
      <w:r w:rsidRPr="003B0A96">
        <w:rPr>
          <w:rFonts w:ascii="Calibri" w:hAnsi="Calibri" w:cs="Calibri"/>
          <w:lang w:val="en-GB"/>
        </w:rPr>
        <w:t>Beatson, P. (2004)</w:t>
      </w:r>
      <w:r>
        <w:rPr>
          <w:rFonts w:ascii="Calibri" w:hAnsi="Calibri" w:cs="Calibri"/>
          <w:lang w:val="en-GB"/>
        </w:rPr>
        <w:t>.</w:t>
      </w:r>
      <w:r w:rsidRPr="003B0A96">
        <w:rPr>
          <w:rFonts w:ascii="Calibri" w:hAnsi="Calibri" w:cs="Calibri"/>
          <w:lang w:val="en-GB"/>
        </w:rPr>
        <w:t xml:space="preserve"> </w:t>
      </w:r>
      <w:r w:rsidRPr="003B0A96">
        <w:rPr>
          <w:rFonts w:ascii="Calibri" w:hAnsi="Calibri" w:cs="Calibri"/>
          <w:i/>
          <w:lang w:val="en-GB"/>
        </w:rPr>
        <w:t>The disability revolution in New Zealand: a social model</w:t>
      </w:r>
      <w:r w:rsidRPr="003B0A96">
        <w:rPr>
          <w:rFonts w:ascii="Calibri" w:hAnsi="Calibri" w:cs="Calibri"/>
          <w:lang w:val="en-GB"/>
        </w:rPr>
        <w:t xml:space="preserve"> (2d ed)</w:t>
      </w:r>
      <w:r>
        <w:rPr>
          <w:rFonts w:ascii="Calibri" w:hAnsi="Calibri" w:cs="Calibri"/>
          <w:lang w:val="en-GB"/>
        </w:rPr>
        <w:t>.</w:t>
      </w:r>
      <w:r w:rsidRPr="003B0A96">
        <w:rPr>
          <w:rFonts w:ascii="Calibri" w:hAnsi="Calibri" w:cs="Calibri"/>
          <w:lang w:val="en-GB"/>
        </w:rPr>
        <w:t xml:space="preserve"> Palmerston North: Massey University</w:t>
      </w:r>
      <w:r>
        <w:rPr>
          <w:rFonts w:ascii="Calibri" w:hAnsi="Calibri" w:cs="Calibri"/>
          <w:lang w:val="en-GB"/>
        </w:rPr>
        <w:t>.</w:t>
      </w:r>
    </w:p>
    <w:p w14:paraId="1BD078F8" w14:textId="77777777" w:rsidR="00700B9E" w:rsidRDefault="00700B9E" w:rsidP="00700B9E">
      <w:pPr>
        <w:spacing w:line="276" w:lineRule="auto"/>
        <w:rPr>
          <w:rFonts w:ascii="Calibri" w:hAnsi="Calibri" w:cs="Calibri"/>
          <w:lang w:val="en-GB"/>
        </w:rPr>
      </w:pPr>
    </w:p>
    <w:p w14:paraId="27BD8E99" w14:textId="77777777" w:rsidR="00700B9E" w:rsidRPr="009C78AA" w:rsidRDefault="00700B9E" w:rsidP="00700B9E">
      <w:pPr>
        <w:spacing w:line="276" w:lineRule="auto"/>
        <w:rPr>
          <w:rFonts w:ascii="Calibri" w:eastAsia="Arial" w:hAnsi="Calibri" w:cs="Arial"/>
          <w:color w:val="333433"/>
        </w:rPr>
      </w:pPr>
      <w:r w:rsidRPr="009C78AA">
        <w:rPr>
          <w:rFonts w:ascii="Calibri" w:eastAsia="Arial" w:hAnsi="Calibri" w:cs="Arial"/>
          <w:color w:val="333433"/>
        </w:rPr>
        <w:t xml:space="preserve">Burns, C. </w:t>
      </w:r>
      <w:r>
        <w:rPr>
          <w:rFonts w:ascii="Calibri" w:eastAsia="Arial" w:hAnsi="Calibri" w:cs="Arial"/>
          <w:color w:val="333433"/>
        </w:rPr>
        <w:t xml:space="preserve">(1959). </w:t>
      </w:r>
      <w:r w:rsidRPr="009C78AA">
        <w:rPr>
          <w:rFonts w:ascii="Calibri" w:eastAsia="Arial" w:hAnsi="Calibri" w:cs="Arial"/>
          <w:i/>
          <w:color w:val="333433"/>
        </w:rPr>
        <w:t>The mental deficiency services: an analysis of existing policy and the community’s requirements: a report</w:t>
      </w:r>
      <w:r w:rsidRPr="009C78AA">
        <w:rPr>
          <w:rFonts w:ascii="Calibri" w:eastAsia="Arial" w:hAnsi="Calibri" w:cs="Arial"/>
          <w:color w:val="333433"/>
        </w:rPr>
        <w:t>. Wellington: British Medical Association. New Zealand Branch. Mental Deficiency Sub-committee.</w:t>
      </w:r>
    </w:p>
    <w:p w14:paraId="2E144884" w14:textId="77777777" w:rsidR="00700B9E" w:rsidRDefault="00700B9E" w:rsidP="00700B9E">
      <w:pPr>
        <w:spacing w:line="276" w:lineRule="auto"/>
        <w:rPr>
          <w:rFonts w:ascii="Calibri" w:hAnsi="Calibri" w:cs="Calibri"/>
          <w:lang w:val="en-GB"/>
        </w:rPr>
      </w:pPr>
    </w:p>
    <w:p w14:paraId="5B2ECDFD" w14:textId="77777777" w:rsidR="00700B9E" w:rsidRPr="009C78AA" w:rsidRDefault="00700B9E" w:rsidP="00700B9E">
      <w:pPr>
        <w:spacing w:line="360" w:lineRule="auto"/>
        <w:rPr>
          <w:rFonts w:ascii="Calibri" w:eastAsia="Calibri" w:hAnsi="Calibri"/>
        </w:rPr>
      </w:pPr>
      <w:r w:rsidRPr="009C78AA">
        <w:rPr>
          <w:rFonts w:ascii="Calibri" w:eastAsia="Calibri" w:hAnsi="Calibri"/>
        </w:rPr>
        <w:lastRenderedPageBreak/>
        <w:t xml:space="preserve">Chapple, W.A. </w:t>
      </w:r>
      <w:r>
        <w:rPr>
          <w:rFonts w:ascii="Calibri" w:eastAsia="Calibri" w:hAnsi="Calibri"/>
        </w:rPr>
        <w:t xml:space="preserve">(1903). </w:t>
      </w:r>
      <w:r w:rsidRPr="009C78AA">
        <w:rPr>
          <w:rFonts w:ascii="Calibri" w:eastAsia="Calibri" w:hAnsi="Calibri"/>
          <w:i/>
        </w:rPr>
        <w:t>The fertility of the unfit</w:t>
      </w:r>
      <w:r w:rsidRPr="009C78AA">
        <w:rPr>
          <w:rFonts w:ascii="Calibri" w:eastAsia="Calibri" w:hAnsi="Calibri"/>
        </w:rPr>
        <w:t xml:space="preserve">. Melbourne, Christchurch: Whitcombe and Tombs. </w:t>
      </w:r>
    </w:p>
    <w:p w14:paraId="2DA13B2D" w14:textId="77777777" w:rsidR="00700B9E" w:rsidRPr="003B0A96" w:rsidRDefault="00700B9E" w:rsidP="00700B9E">
      <w:pPr>
        <w:spacing w:line="276" w:lineRule="auto"/>
        <w:rPr>
          <w:rFonts w:ascii="Calibri" w:hAnsi="Calibri" w:cs="Calibri"/>
          <w:b/>
          <w:bCs/>
          <w:color w:val="333333"/>
          <w:kern w:val="36"/>
        </w:rPr>
      </w:pPr>
    </w:p>
    <w:p w14:paraId="1D680624" w14:textId="77777777" w:rsidR="00700B9E" w:rsidRPr="009C78AA" w:rsidRDefault="00700B9E" w:rsidP="00700B9E">
      <w:pPr>
        <w:rPr>
          <w:rFonts w:ascii="Calibri" w:hAnsi="Calibri" w:cs="Calibri"/>
        </w:rPr>
      </w:pPr>
      <w:r w:rsidRPr="009C78AA">
        <w:rPr>
          <w:rFonts w:ascii="Calibri" w:eastAsia="Calibri" w:hAnsi="Calibri" w:cs="Calibri"/>
        </w:rPr>
        <w:t xml:space="preserve">Darwin, C. </w:t>
      </w:r>
      <w:r>
        <w:rPr>
          <w:rFonts w:ascii="Calibri" w:eastAsia="Calibri" w:hAnsi="Calibri" w:cs="Calibri"/>
        </w:rPr>
        <w:t xml:space="preserve">(1859). </w:t>
      </w:r>
      <w:r w:rsidRPr="009C78AA">
        <w:rPr>
          <w:rFonts w:ascii="Calibri" w:hAnsi="Calibri" w:cs="Calibri"/>
          <w:i/>
          <w:iCs/>
          <w:color w:val="222222"/>
          <w:shd w:val="clear" w:color="auto" w:fill="FFFFFF"/>
        </w:rPr>
        <w:t>On the origin of species by means of natural selection, or the preservation of favoured races in the struggle for life</w:t>
      </w:r>
      <w:r w:rsidRPr="009C78AA">
        <w:rPr>
          <w:rFonts w:ascii="Calibri" w:hAnsi="Calibri" w:cs="Calibri"/>
          <w:color w:val="222222"/>
          <w:shd w:val="clear" w:color="auto" w:fill="FFFFFF"/>
        </w:rPr>
        <w:t>. London: John Murray</w:t>
      </w:r>
      <w:r>
        <w:rPr>
          <w:rFonts w:ascii="Calibri" w:hAnsi="Calibri" w:cs="Calibri"/>
          <w:color w:val="222222"/>
          <w:shd w:val="clear" w:color="auto" w:fill="FFFFFF"/>
        </w:rPr>
        <w:t>.</w:t>
      </w:r>
    </w:p>
    <w:p w14:paraId="3AC04FEC" w14:textId="77777777" w:rsidR="00700B9E" w:rsidRPr="003B0A96" w:rsidRDefault="00700B9E" w:rsidP="00700B9E">
      <w:pPr>
        <w:spacing w:line="276" w:lineRule="auto"/>
        <w:rPr>
          <w:rFonts w:ascii="Calibri" w:hAnsi="Calibri" w:cs="Calibri"/>
          <w:lang w:val="en-GB"/>
        </w:rPr>
      </w:pPr>
    </w:p>
    <w:p w14:paraId="7EC6D717" w14:textId="77777777" w:rsidR="00700B9E" w:rsidRPr="003B0A96" w:rsidRDefault="00700B9E" w:rsidP="00700B9E">
      <w:pPr>
        <w:spacing w:line="276" w:lineRule="auto"/>
        <w:rPr>
          <w:rFonts w:ascii="Calibri" w:hAnsi="Calibri" w:cs="Calibri"/>
          <w:lang w:val="en-GB"/>
        </w:rPr>
      </w:pPr>
      <w:r w:rsidRPr="003B0A96">
        <w:rPr>
          <w:rFonts w:ascii="Calibri" w:hAnsi="Calibri" w:cs="Calibri"/>
          <w:lang w:val="en-GB"/>
        </w:rPr>
        <w:t xml:space="preserve">Department of Internal Affairs (2007) </w:t>
      </w:r>
      <w:r w:rsidRPr="003B0A96">
        <w:rPr>
          <w:rFonts w:ascii="Calibri" w:hAnsi="Calibri" w:cs="Calibri"/>
          <w:i/>
          <w:lang w:val="en-GB"/>
        </w:rPr>
        <w:t xml:space="preserve">Te </w:t>
      </w:r>
      <w:proofErr w:type="spellStart"/>
      <w:r w:rsidRPr="003B0A96">
        <w:rPr>
          <w:rFonts w:ascii="Calibri" w:hAnsi="Calibri" w:cs="Calibri"/>
          <w:i/>
          <w:lang w:val="en-GB"/>
        </w:rPr>
        <w:t>Aiotanga</w:t>
      </w:r>
      <w:proofErr w:type="spellEnd"/>
      <w:r w:rsidRPr="003B0A96">
        <w:rPr>
          <w:rFonts w:ascii="Calibri" w:hAnsi="Calibri" w:cs="Calibri"/>
          <w:i/>
          <w:lang w:val="en-GB"/>
        </w:rPr>
        <w:t>:</w:t>
      </w:r>
      <w:r w:rsidRPr="003B0A96">
        <w:rPr>
          <w:rFonts w:ascii="Calibri" w:hAnsi="Calibri" w:cs="Calibri"/>
          <w:lang w:val="en-GB"/>
        </w:rPr>
        <w:t xml:space="preserve"> </w:t>
      </w:r>
      <w:r w:rsidRPr="003B0A96">
        <w:rPr>
          <w:rFonts w:ascii="Calibri" w:hAnsi="Calibri" w:cs="Calibri"/>
          <w:i/>
          <w:lang w:val="en-GB"/>
        </w:rPr>
        <w:t>Report of the Confidential Forum for former in-patients of psychiatric hospitals</w:t>
      </w:r>
      <w:r w:rsidRPr="003B0A96">
        <w:rPr>
          <w:rFonts w:ascii="Calibri" w:hAnsi="Calibri" w:cs="Calibri"/>
          <w:lang w:val="en-GB"/>
        </w:rPr>
        <w:t>.</w:t>
      </w:r>
      <w:r>
        <w:rPr>
          <w:rFonts w:ascii="Calibri" w:hAnsi="Calibri" w:cs="Calibri"/>
          <w:lang w:val="en-GB"/>
        </w:rPr>
        <w:t xml:space="preserve"> </w:t>
      </w:r>
      <w:r w:rsidRPr="003B0A96">
        <w:rPr>
          <w:rFonts w:ascii="Calibri" w:hAnsi="Calibri" w:cs="Calibri"/>
          <w:lang w:val="en-GB"/>
        </w:rPr>
        <w:t>Wellington: Department of Internal Affairs</w:t>
      </w:r>
      <w:r>
        <w:rPr>
          <w:rFonts w:ascii="Calibri" w:hAnsi="Calibri" w:cs="Calibri"/>
          <w:lang w:val="en-GB"/>
        </w:rPr>
        <w:t>.</w:t>
      </w:r>
    </w:p>
    <w:p w14:paraId="18FFF37F" w14:textId="77777777" w:rsidR="00700B9E" w:rsidRDefault="00700B9E" w:rsidP="00700B9E">
      <w:pPr>
        <w:spacing w:line="276" w:lineRule="auto"/>
        <w:rPr>
          <w:rFonts w:ascii="Calibri" w:hAnsi="Calibri" w:cs="Calibri"/>
          <w:lang w:val="en-GB"/>
        </w:rPr>
      </w:pPr>
    </w:p>
    <w:p w14:paraId="2E2D0D8E" w14:textId="77777777" w:rsidR="00700B9E" w:rsidRDefault="00700B9E" w:rsidP="00700B9E">
      <w:pPr>
        <w:spacing w:line="276" w:lineRule="auto"/>
        <w:rPr>
          <w:rFonts w:ascii="Calibri" w:hAnsi="Calibri" w:cs="Calibri"/>
          <w:color w:val="1F3F5E"/>
        </w:rPr>
      </w:pPr>
      <w:r w:rsidRPr="00DB6EDA">
        <w:rPr>
          <w:rFonts w:ascii="Calibri" w:hAnsi="Calibri" w:cs="Calibri"/>
          <w:lang w:val="en-GB"/>
        </w:rPr>
        <w:t>Fleming, P.J. (1981)</w:t>
      </w:r>
      <w:r>
        <w:rPr>
          <w:rFonts w:ascii="Calibri" w:hAnsi="Calibri" w:cs="Calibri"/>
          <w:lang w:val="en-GB"/>
        </w:rPr>
        <w:t>.</w:t>
      </w:r>
      <w:r w:rsidRPr="00DB6EDA">
        <w:rPr>
          <w:rFonts w:ascii="Calibri" w:hAnsi="Calibri" w:cs="Calibri"/>
          <w:lang w:val="en-GB"/>
        </w:rPr>
        <w:t xml:space="preserve"> </w:t>
      </w:r>
      <w:r w:rsidRPr="00262DA5">
        <w:rPr>
          <w:rFonts w:ascii="Calibri" w:hAnsi="Calibri" w:cs="Calibri"/>
          <w:i/>
          <w:iCs/>
          <w:color w:val="1F3F5E"/>
        </w:rPr>
        <w:t>Eugenics in New Zealand 1900-1940</w:t>
      </w:r>
      <w:r w:rsidRPr="00DB6EDA">
        <w:rPr>
          <w:rFonts w:ascii="Calibri" w:hAnsi="Calibri" w:cs="Calibri"/>
          <w:color w:val="1F3F5E"/>
        </w:rPr>
        <w:t xml:space="preserve">. Unpublished </w:t>
      </w:r>
      <w:proofErr w:type="gramStart"/>
      <w:r w:rsidRPr="00DB6EDA">
        <w:rPr>
          <w:rFonts w:ascii="Calibri" w:hAnsi="Calibri" w:cs="Calibri"/>
          <w:color w:val="1F3F5E"/>
        </w:rPr>
        <w:t>MA  thesis</w:t>
      </w:r>
      <w:proofErr w:type="gramEnd"/>
      <w:r w:rsidRPr="00DB6EDA">
        <w:rPr>
          <w:rFonts w:ascii="Calibri" w:hAnsi="Calibri" w:cs="Calibri"/>
          <w:color w:val="1F3F5E"/>
        </w:rPr>
        <w:t xml:space="preserve"> Massey University.</w:t>
      </w:r>
    </w:p>
    <w:p w14:paraId="116DBFD4" w14:textId="77777777" w:rsidR="00700B9E" w:rsidRDefault="00700B9E" w:rsidP="00700B9E">
      <w:pPr>
        <w:spacing w:line="276" w:lineRule="auto"/>
        <w:rPr>
          <w:rFonts w:ascii="Calibri" w:hAnsi="Calibri" w:cs="Calibri"/>
          <w:color w:val="1F3F5E"/>
        </w:rPr>
      </w:pPr>
    </w:p>
    <w:p w14:paraId="3A64E72E" w14:textId="77777777" w:rsidR="00700B9E" w:rsidRDefault="00700B9E" w:rsidP="00700B9E">
      <w:pPr>
        <w:spacing w:line="276" w:lineRule="auto"/>
        <w:rPr>
          <w:rFonts w:ascii="Calibri" w:hAnsi="Calibri" w:cs="Calibri"/>
          <w:color w:val="1F3F5E"/>
        </w:rPr>
      </w:pPr>
      <w:r>
        <w:rPr>
          <w:rFonts w:ascii="Calibri" w:hAnsi="Calibri" w:cs="Calibri"/>
          <w:color w:val="1F3F5E"/>
        </w:rPr>
        <w:t xml:space="preserve">Frank Film (2019) Eugenics in New Zealand. Christchurch. </w:t>
      </w:r>
      <w:r w:rsidRPr="00A01540">
        <w:rPr>
          <w:rFonts w:ascii="Calibri" w:hAnsi="Calibri" w:cs="Calibri"/>
          <w:color w:val="1F3F5E"/>
        </w:rPr>
        <w:t>https://frankfilm.co.nz/changing-south-2019/eugenics-in-nz/</w:t>
      </w:r>
    </w:p>
    <w:p w14:paraId="4C05AE45" w14:textId="77777777" w:rsidR="00700B9E" w:rsidRPr="003B0A96" w:rsidRDefault="00700B9E" w:rsidP="00700B9E">
      <w:pPr>
        <w:spacing w:line="276" w:lineRule="auto"/>
        <w:rPr>
          <w:rFonts w:ascii="Calibri" w:hAnsi="Calibri" w:cs="Calibri"/>
          <w:lang w:val="en-GB"/>
        </w:rPr>
      </w:pPr>
    </w:p>
    <w:p w14:paraId="10FB6FC0" w14:textId="77777777" w:rsidR="00700B9E" w:rsidRPr="003B0A96" w:rsidRDefault="00700B9E" w:rsidP="00700B9E">
      <w:pPr>
        <w:autoSpaceDE w:val="0"/>
        <w:autoSpaceDN w:val="0"/>
        <w:adjustRightInd w:val="0"/>
        <w:spacing w:line="276" w:lineRule="auto"/>
        <w:rPr>
          <w:rFonts w:ascii="Calibri" w:hAnsi="Calibri" w:cs="Calibri"/>
          <w:lang w:val="en-GB"/>
        </w:rPr>
      </w:pPr>
      <w:r w:rsidRPr="003B0A96">
        <w:rPr>
          <w:rFonts w:ascii="Calibri" w:hAnsi="Calibri" w:cs="Calibri"/>
          <w:lang w:val="en-GB"/>
        </w:rPr>
        <w:t>Hamilton, C</w:t>
      </w:r>
      <w:r>
        <w:rPr>
          <w:rFonts w:ascii="Calibri" w:hAnsi="Calibri" w:cs="Calibri"/>
          <w:lang w:val="en-GB"/>
        </w:rPr>
        <w:t>.</w:t>
      </w:r>
      <w:r w:rsidRPr="003B0A96">
        <w:rPr>
          <w:rFonts w:ascii="Calibri" w:hAnsi="Calibri" w:cs="Calibri"/>
        </w:rPr>
        <w:t xml:space="preserve"> (2012)</w:t>
      </w:r>
      <w:r>
        <w:rPr>
          <w:rFonts w:ascii="Calibri" w:hAnsi="Calibri" w:cs="Calibri"/>
        </w:rPr>
        <w:t>.</w:t>
      </w:r>
      <w:r w:rsidRPr="003B0A96">
        <w:rPr>
          <w:rFonts w:ascii="Calibri" w:hAnsi="Calibri" w:cs="Calibri"/>
        </w:rPr>
        <w:t xml:space="preserve"> Sterilisation and intellectually disabled people in New Zealand—still on the </w:t>
      </w:r>
      <w:proofErr w:type="gramStart"/>
      <w:r w:rsidRPr="003B0A96">
        <w:rPr>
          <w:rFonts w:ascii="Calibri" w:hAnsi="Calibri" w:cs="Calibri"/>
        </w:rPr>
        <w:t>agenda?,</w:t>
      </w:r>
      <w:proofErr w:type="gramEnd"/>
      <w:r w:rsidRPr="003B0A96">
        <w:rPr>
          <w:rFonts w:ascii="Calibri" w:hAnsi="Calibri" w:cs="Calibri"/>
        </w:rPr>
        <w:t xml:space="preserve"> </w:t>
      </w:r>
      <w:proofErr w:type="spellStart"/>
      <w:r w:rsidRPr="003B0A96">
        <w:rPr>
          <w:rFonts w:ascii="Calibri" w:hAnsi="Calibri" w:cs="Calibri"/>
          <w:i/>
        </w:rPr>
        <w:t>Kotuitui</w:t>
      </w:r>
      <w:proofErr w:type="spellEnd"/>
      <w:r w:rsidRPr="003B0A96">
        <w:rPr>
          <w:rFonts w:ascii="Calibri" w:hAnsi="Calibri" w:cs="Calibri"/>
          <w:i/>
        </w:rPr>
        <w:t>: New Zealand Journal of Social Sciences Online</w:t>
      </w:r>
      <w:r w:rsidRPr="003B0A96">
        <w:rPr>
          <w:rFonts w:ascii="Calibri" w:hAnsi="Calibri" w:cs="Calibri"/>
        </w:rPr>
        <w:t>, 7:2, 61-71.</w:t>
      </w:r>
    </w:p>
    <w:p w14:paraId="18FAD4B2" w14:textId="33053865" w:rsidR="00700B9E" w:rsidRDefault="00700B9E" w:rsidP="00700B9E">
      <w:pPr>
        <w:spacing w:line="276" w:lineRule="auto"/>
        <w:rPr>
          <w:rFonts w:ascii="Calibri" w:hAnsi="Calibri" w:cs="Calibri"/>
          <w:lang w:val="en-GB"/>
        </w:rPr>
      </w:pPr>
    </w:p>
    <w:p w14:paraId="5649AECE" w14:textId="77777777" w:rsidR="00E36A48" w:rsidRPr="00E36A48" w:rsidRDefault="00700B9E" w:rsidP="00E36A48">
      <w:r w:rsidRPr="00E36A48">
        <w:t>Hickey, H. (2020)</w:t>
      </w:r>
      <w:r w:rsidR="00E36A48" w:rsidRPr="00E36A48">
        <w:t xml:space="preserve"> A Personal Reflection on Indigeneity, Colonisation and the CRPD</w:t>
      </w:r>
    </w:p>
    <w:p w14:paraId="6A514C70" w14:textId="27197DC8" w:rsidR="00700B9E" w:rsidRPr="00E36A48" w:rsidRDefault="00E36A48" w:rsidP="00E36A48">
      <w:r w:rsidRPr="00E36A48">
        <w:t xml:space="preserve">In </w:t>
      </w:r>
      <w:r w:rsidRPr="00E36A48">
        <w:rPr>
          <w:i/>
          <w:iCs/>
        </w:rPr>
        <w:t>Recognising Human Rights in Different Cultural Contexts, The United Nations Convention on the Rights of Persons with Disabilities</w:t>
      </w:r>
      <w:r w:rsidRPr="00E36A48">
        <w:t xml:space="preserve"> (CRPD) (pp.79-93)</w:t>
      </w:r>
    </w:p>
    <w:p w14:paraId="51F6933B" w14:textId="77777777" w:rsidR="00700B9E" w:rsidRDefault="00700B9E" w:rsidP="00700B9E">
      <w:pPr>
        <w:spacing w:line="276" w:lineRule="auto"/>
        <w:rPr>
          <w:rFonts w:ascii="Calibri" w:hAnsi="Calibri" w:cs="Calibri"/>
          <w:lang w:val="en-GB"/>
        </w:rPr>
      </w:pPr>
    </w:p>
    <w:p w14:paraId="69BE7020" w14:textId="77777777" w:rsidR="00700B9E" w:rsidRPr="009C78AA" w:rsidRDefault="00700B9E" w:rsidP="00700B9E">
      <w:pPr>
        <w:rPr>
          <w:rFonts w:ascii="Calibri" w:hAnsi="Calibri" w:cs="Calibri"/>
        </w:rPr>
      </w:pPr>
      <w:r w:rsidRPr="009C78AA">
        <w:rPr>
          <w:rFonts w:ascii="Calibri" w:eastAsia="Calibri" w:hAnsi="Calibri" w:cs="Calibri"/>
        </w:rPr>
        <w:t>Hutchison, C.P et al.</w:t>
      </w:r>
      <w:r>
        <w:rPr>
          <w:rFonts w:ascii="Calibri" w:eastAsia="Calibri" w:hAnsi="Calibri" w:cs="Calibri"/>
        </w:rPr>
        <w:t xml:space="preserve"> (1973).</w:t>
      </w:r>
      <w:r w:rsidRPr="009C78AA">
        <w:rPr>
          <w:rFonts w:ascii="Calibri" w:eastAsia="Calibri" w:hAnsi="Calibri" w:cs="Calibri"/>
        </w:rPr>
        <w:t xml:space="preserve"> </w:t>
      </w:r>
      <w:r w:rsidRPr="009C78AA">
        <w:rPr>
          <w:rFonts w:ascii="Calibri" w:hAnsi="Calibri" w:cs="Calibri"/>
          <w:i/>
          <w:color w:val="002639"/>
          <w:shd w:val="clear" w:color="auto" w:fill="FFFFFF"/>
        </w:rPr>
        <w:t xml:space="preserve">Services for the mentally </w:t>
      </w:r>
      <w:proofErr w:type="gramStart"/>
      <w:r w:rsidRPr="009C78AA">
        <w:rPr>
          <w:rFonts w:ascii="Calibri" w:hAnsi="Calibri" w:cs="Calibri"/>
          <w:i/>
          <w:color w:val="002639"/>
          <w:shd w:val="clear" w:color="auto" w:fill="FFFFFF"/>
        </w:rPr>
        <w:t>handicapped :</w:t>
      </w:r>
      <w:proofErr w:type="gramEnd"/>
      <w:r w:rsidRPr="009C78AA">
        <w:rPr>
          <w:rFonts w:ascii="Calibri" w:hAnsi="Calibri" w:cs="Calibri"/>
          <w:i/>
          <w:color w:val="002639"/>
          <w:shd w:val="clear" w:color="auto" w:fill="FFFFFF"/>
        </w:rPr>
        <w:t xml:space="preserve"> third report of the Royal Commission of Inquiry into Hospital and Related Services</w:t>
      </w:r>
      <w:r w:rsidRPr="009C78AA">
        <w:rPr>
          <w:rFonts w:ascii="Calibri" w:hAnsi="Calibri" w:cs="Calibri"/>
          <w:color w:val="002639"/>
          <w:shd w:val="clear" w:color="auto" w:fill="FFFFFF"/>
        </w:rPr>
        <w:t>. Wellington</w:t>
      </w:r>
      <w:r>
        <w:rPr>
          <w:rFonts w:ascii="Calibri" w:hAnsi="Calibri" w:cs="Calibri"/>
          <w:color w:val="002639"/>
          <w:shd w:val="clear" w:color="auto" w:fill="FFFFFF"/>
        </w:rPr>
        <w:t>.</w:t>
      </w:r>
    </w:p>
    <w:p w14:paraId="49E0760F" w14:textId="77777777" w:rsidR="00700B9E" w:rsidRDefault="00700B9E" w:rsidP="00700B9E">
      <w:pPr>
        <w:spacing w:line="276" w:lineRule="auto"/>
        <w:rPr>
          <w:rFonts w:ascii="Calibri" w:hAnsi="Calibri" w:cs="Calibri"/>
          <w:lang w:val="en-GB"/>
        </w:rPr>
      </w:pPr>
    </w:p>
    <w:p w14:paraId="431DEFA5" w14:textId="77777777" w:rsidR="00700B9E" w:rsidRPr="003B0A96" w:rsidRDefault="00700B9E" w:rsidP="00700B9E">
      <w:pPr>
        <w:spacing w:line="276" w:lineRule="auto"/>
        <w:rPr>
          <w:rFonts w:ascii="Calibri" w:hAnsi="Calibri" w:cs="Calibri"/>
          <w:lang w:val="en-GB"/>
        </w:rPr>
      </w:pPr>
      <w:r w:rsidRPr="003B0A96">
        <w:rPr>
          <w:rFonts w:ascii="Calibri" w:hAnsi="Calibri" w:cs="Calibri"/>
          <w:lang w:val="en-GB"/>
        </w:rPr>
        <w:t>IHC New Zealand Deposited Papers, 1949-2003 MS Papers 2003-211. Alexander Turnbull Library</w:t>
      </w:r>
      <w:r>
        <w:rPr>
          <w:rFonts w:ascii="Calibri" w:hAnsi="Calibri" w:cs="Calibri"/>
          <w:lang w:val="en-GB"/>
        </w:rPr>
        <w:t>.</w:t>
      </w:r>
    </w:p>
    <w:p w14:paraId="088AEB71" w14:textId="77777777" w:rsidR="00700B9E" w:rsidRDefault="00700B9E" w:rsidP="00700B9E">
      <w:pPr>
        <w:spacing w:line="276" w:lineRule="auto"/>
        <w:rPr>
          <w:rFonts w:ascii="Calibri" w:hAnsi="Calibri" w:cs="Calibri"/>
          <w:lang w:val="en-GB"/>
        </w:rPr>
      </w:pPr>
    </w:p>
    <w:p w14:paraId="54770858" w14:textId="77777777" w:rsidR="00700B9E" w:rsidRPr="00664E96" w:rsidRDefault="00700B9E" w:rsidP="00700B9E">
      <w:pPr>
        <w:rPr>
          <w:rFonts w:ascii="Calibri" w:hAnsi="Calibri" w:cs="Calibri"/>
        </w:rPr>
      </w:pPr>
      <w:r w:rsidRPr="00664E96">
        <w:rPr>
          <w:rFonts w:ascii="Calibri" w:hAnsi="Calibri" w:cs="Calibri"/>
          <w:lang w:val="en-GB"/>
        </w:rPr>
        <w:t xml:space="preserve">McClure, T. (2017) </w:t>
      </w:r>
      <w:r w:rsidRPr="00664E96">
        <w:rPr>
          <w:rFonts w:ascii="Calibri" w:hAnsi="Calibri" w:cs="Calibri"/>
        </w:rPr>
        <w:t xml:space="preserve">The dark, unknown story of eugenics in New Zealand: how a powerful group of New Zealanders attempted to wipe out 'mental defectives' and improve the white race. </w:t>
      </w:r>
      <w:r w:rsidRPr="00664E96">
        <w:rPr>
          <w:rFonts w:ascii="Calibri" w:hAnsi="Calibri" w:cs="Calibri"/>
          <w:i/>
          <w:iCs/>
        </w:rPr>
        <w:t>Vice</w:t>
      </w:r>
      <w:r w:rsidRPr="00664E96">
        <w:rPr>
          <w:rFonts w:ascii="Calibri" w:hAnsi="Calibri" w:cs="Calibri"/>
        </w:rPr>
        <w:t xml:space="preserve">, 6 December 2017. </w:t>
      </w:r>
      <w:hyperlink r:id="rId19" w:history="1">
        <w:r w:rsidRPr="00664E96">
          <w:rPr>
            <w:rStyle w:val="Hyperlink"/>
            <w:rFonts w:ascii="Calibri" w:hAnsi="Calibri" w:cs="Calibri"/>
          </w:rPr>
          <w:t>https://www.vice.com/en_nz/article/7xw9gb/the-dark-unknown-story-of-eugenics-in-new-zealand</w:t>
        </w:r>
      </w:hyperlink>
    </w:p>
    <w:p w14:paraId="7587FDF1" w14:textId="77777777" w:rsidR="00700B9E" w:rsidRDefault="00700B9E" w:rsidP="00700B9E">
      <w:pPr>
        <w:spacing w:line="276" w:lineRule="auto"/>
        <w:rPr>
          <w:rFonts w:ascii="Calibri" w:hAnsi="Calibri" w:cs="Calibri"/>
          <w:lang w:val="en-GB"/>
        </w:rPr>
      </w:pPr>
    </w:p>
    <w:p w14:paraId="7D260EEB" w14:textId="77777777" w:rsidR="00700B9E" w:rsidRDefault="00700B9E" w:rsidP="00700B9E">
      <w:pPr>
        <w:spacing w:line="276" w:lineRule="auto"/>
        <w:rPr>
          <w:rFonts w:ascii="Calibri" w:hAnsi="Calibri" w:cs="Calibri"/>
          <w:lang w:val="en-GB"/>
        </w:rPr>
      </w:pPr>
      <w:r>
        <w:rPr>
          <w:rFonts w:ascii="Calibri" w:hAnsi="Calibri" w:cs="Calibri"/>
          <w:lang w:val="en-GB"/>
        </w:rPr>
        <w:t>McKee, R.L. (2001). People of the eye: stories from the Deaf world. Wellington: BWB.</w:t>
      </w:r>
    </w:p>
    <w:p w14:paraId="38173DB0" w14:textId="77777777" w:rsidR="00700B9E" w:rsidRDefault="00700B9E" w:rsidP="00700B9E">
      <w:pPr>
        <w:spacing w:line="276" w:lineRule="auto"/>
        <w:rPr>
          <w:rFonts w:ascii="Calibri" w:hAnsi="Calibri" w:cs="Calibri"/>
          <w:lang w:val="en-GB"/>
        </w:rPr>
      </w:pPr>
    </w:p>
    <w:p w14:paraId="6EA66D90" w14:textId="77777777" w:rsidR="00700B9E" w:rsidRDefault="00700B9E" w:rsidP="00700B9E">
      <w:pPr>
        <w:spacing w:line="276" w:lineRule="auto"/>
        <w:rPr>
          <w:rFonts w:ascii="Calibri" w:hAnsi="Calibri" w:cs="Calibri"/>
          <w:lang w:val="en-GB"/>
        </w:rPr>
      </w:pPr>
      <w:r>
        <w:rPr>
          <w:rFonts w:ascii="Calibri" w:hAnsi="Calibri" w:cs="Calibri"/>
          <w:lang w:val="en-GB"/>
        </w:rPr>
        <w:t xml:space="preserve">McRae, J. (2014). </w:t>
      </w:r>
      <w:r w:rsidRPr="003539E4">
        <w:rPr>
          <w:rFonts w:ascii="Calibri" w:hAnsi="Calibri" w:cs="Calibri"/>
          <w:i/>
          <w:iCs/>
          <w:lang w:val="en-GB"/>
        </w:rPr>
        <w:t>Becoming a person: the biography of Robert Martin</w:t>
      </w:r>
      <w:r>
        <w:rPr>
          <w:rFonts w:ascii="Calibri" w:hAnsi="Calibri" w:cs="Calibri"/>
          <w:lang w:val="en-GB"/>
        </w:rPr>
        <w:t>. Nelson: Craig Potton.</w:t>
      </w:r>
    </w:p>
    <w:p w14:paraId="01C62B59" w14:textId="77777777" w:rsidR="00700B9E" w:rsidRDefault="00700B9E" w:rsidP="00700B9E">
      <w:pPr>
        <w:spacing w:line="276" w:lineRule="auto"/>
        <w:rPr>
          <w:rFonts w:ascii="Calibri" w:hAnsi="Calibri" w:cs="Calibri"/>
          <w:lang w:val="en-GB"/>
        </w:rPr>
      </w:pPr>
    </w:p>
    <w:p w14:paraId="2A799687" w14:textId="77777777" w:rsidR="00700B9E" w:rsidRPr="00DB6EDA" w:rsidRDefault="00700B9E" w:rsidP="00700B9E">
      <w:pPr>
        <w:rPr>
          <w:rFonts w:ascii="Calibri" w:hAnsi="Calibri" w:cs="Calibri"/>
        </w:rPr>
      </w:pPr>
      <w:r w:rsidRPr="00DB6EDA">
        <w:rPr>
          <w:rFonts w:ascii="Calibri" w:hAnsi="Calibri" w:cs="Calibri"/>
        </w:rPr>
        <w:t>MacGregor, D. (1876)</w:t>
      </w:r>
      <w:r>
        <w:rPr>
          <w:rFonts w:ascii="Calibri" w:hAnsi="Calibri" w:cs="Calibri"/>
        </w:rPr>
        <w:t>.</w:t>
      </w:r>
      <w:r w:rsidRPr="00DB6EDA">
        <w:rPr>
          <w:rFonts w:ascii="Calibri" w:hAnsi="Calibri" w:cs="Calibri"/>
        </w:rPr>
        <w:t xml:space="preserve"> The problem of poverty in New Zealand Part </w:t>
      </w:r>
      <w:proofErr w:type="spellStart"/>
      <w:r w:rsidRPr="00DB6EDA">
        <w:rPr>
          <w:rFonts w:ascii="Calibri" w:hAnsi="Calibri" w:cs="Calibri"/>
        </w:rPr>
        <w:t>lll</w:t>
      </w:r>
      <w:proofErr w:type="spellEnd"/>
      <w:r w:rsidRPr="00DB6EDA">
        <w:rPr>
          <w:rFonts w:ascii="Calibri" w:hAnsi="Calibri" w:cs="Calibri"/>
        </w:rPr>
        <w:t xml:space="preserve">. </w:t>
      </w:r>
      <w:r w:rsidRPr="00DB6EDA">
        <w:rPr>
          <w:rFonts w:ascii="Calibri" w:hAnsi="Calibri" w:cs="Calibri"/>
          <w:i/>
          <w:iCs/>
        </w:rPr>
        <w:t>New Zealand Magazine</w:t>
      </w:r>
      <w:r w:rsidRPr="00DB6EDA">
        <w:rPr>
          <w:rFonts w:ascii="Calibri" w:hAnsi="Calibri" w:cs="Calibri"/>
        </w:rPr>
        <w:t>, Vol.1, No.3 (July 1876), p.320.</w:t>
      </w:r>
    </w:p>
    <w:p w14:paraId="15907E6F" w14:textId="77777777" w:rsidR="00700B9E" w:rsidRDefault="00700B9E" w:rsidP="00700B9E">
      <w:pPr>
        <w:spacing w:line="276" w:lineRule="auto"/>
        <w:rPr>
          <w:rFonts w:ascii="Calibri" w:hAnsi="Calibri" w:cs="Calibri"/>
          <w:lang w:val="en-GB"/>
        </w:rPr>
      </w:pPr>
    </w:p>
    <w:p w14:paraId="634F1415" w14:textId="77777777" w:rsidR="00700B9E" w:rsidRPr="009C78AA" w:rsidRDefault="00700B9E" w:rsidP="00700B9E">
      <w:pPr>
        <w:spacing w:line="360" w:lineRule="auto"/>
        <w:rPr>
          <w:rFonts w:ascii="Calibri" w:eastAsia="Calibri" w:hAnsi="Calibri"/>
        </w:rPr>
      </w:pPr>
      <w:r w:rsidRPr="009C78AA">
        <w:rPr>
          <w:rFonts w:ascii="Calibri" w:eastAsia="Calibri" w:hAnsi="Calibri"/>
        </w:rPr>
        <w:t>Millen, J</w:t>
      </w:r>
      <w:r>
        <w:rPr>
          <w:rFonts w:ascii="Calibri" w:eastAsia="Calibri" w:hAnsi="Calibri"/>
        </w:rPr>
        <w:t>. (1999)</w:t>
      </w:r>
      <w:r w:rsidRPr="009C78AA">
        <w:rPr>
          <w:rFonts w:ascii="Calibri" w:eastAsia="Calibri" w:hAnsi="Calibri"/>
        </w:rPr>
        <w:t xml:space="preserve">. </w:t>
      </w:r>
      <w:r w:rsidRPr="009C78AA">
        <w:rPr>
          <w:rFonts w:ascii="Calibri" w:eastAsia="Calibri" w:hAnsi="Calibri"/>
          <w:i/>
        </w:rPr>
        <w:t>Breaking barriers: IHC’s first 50 years</w:t>
      </w:r>
      <w:r w:rsidRPr="009C78AA">
        <w:rPr>
          <w:rFonts w:ascii="Calibri" w:eastAsia="Calibri" w:hAnsi="Calibri"/>
        </w:rPr>
        <w:t>. Wellington: IHC NZ.</w:t>
      </w:r>
    </w:p>
    <w:p w14:paraId="6BC24676" w14:textId="77777777" w:rsidR="00700B9E" w:rsidRPr="003B0A96" w:rsidRDefault="00700B9E" w:rsidP="00700B9E">
      <w:pPr>
        <w:spacing w:line="276" w:lineRule="auto"/>
        <w:rPr>
          <w:rFonts w:ascii="Calibri" w:hAnsi="Calibri" w:cs="Calibri"/>
          <w:lang w:val="en-GB"/>
        </w:rPr>
      </w:pPr>
    </w:p>
    <w:p w14:paraId="17161F18" w14:textId="77777777" w:rsidR="00700B9E" w:rsidRPr="003B0A96" w:rsidRDefault="00700B9E" w:rsidP="00700B9E">
      <w:pPr>
        <w:spacing w:line="276" w:lineRule="auto"/>
        <w:rPr>
          <w:rFonts w:ascii="Calibri" w:hAnsi="Calibri" w:cs="Calibri"/>
          <w:lang w:val="en-GB"/>
        </w:rPr>
      </w:pPr>
      <w:r w:rsidRPr="003B0A96">
        <w:rPr>
          <w:rFonts w:ascii="Calibri" w:hAnsi="Calibri" w:cs="Calibri"/>
          <w:lang w:val="en-GB"/>
        </w:rPr>
        <w:lastRenderedPageBreak/>
        <w:t>Milner, P</w:t>
      </w:r>
      <w:r>
        <w:rPr>
          <w:rFonts w:ascii="Calibri" w:hAnsi="Calibri" w:cs="Calibri"/>
          <w:lang w:val="en-GB"/>
        </w:rPr>
        <w:t>.</w:t>
      </w:r>
      <w:r w:rsidRPr="003B0A96">
        <w:rPr>
          <w:rFonts w:ascii="Calibri" w:hAnsi="Calibri" w:cs="Calibri"/>
          <w:lang w:val="en-GB"/>
        </w:rPr>
        <w:t xml:space="preserve"> (2008)</w:t>
      </w:r>
      <w:r>
        <w:rPr>
          <w:rFonts w:ascii="Calibri" w:hAnsi="Calibri" w:cs="Calibri"/>
          <w:lang w:val="en-GB"/>
        </w:rPr>
        <w:t>.</w:t>
      </w:r>
      <w:r w:rsidRPr="003B0A96">
        <w:rPr>
          <w:rFonts w:ascii="Calibri" w:hAnsi="Calibri" w:cs="Calibri"/>
          <w:lang w:val="en-GB"/>
        </w:rPr>
        <w:t xml:space="preserve"> </w:t>
      </w:r>
      <w:r w:rsidRPr="003B0A96">
        <w:rPr>
          <w:rFonts w:ascii="Calibri" w:hAnsi="Calibri" w:cs="Calibri"/>
          <w:i/>
          <w:lang w:val="en-GB"/>
        </w:rPr>
        <w:t>An examination of the outcome of the resettlement of residents from the Kimberley Centre</w:t>
      </w:r>
      <w:r w:rsidRPr="003B0A96">
        <w:rPr>
          <w:rFonts w:ascii="Calibri" w:hAnsi="Calibri" w:cs="Calibri"/>
          <w:lang w:val="en-GB"/>
        </w:rPr>
        <w:t xml:space="preserve">. Dunedin: Donald Beasley Institute. </w:t>
      </w:r>
    </w:p>
    <w:p w14:paraId="46B3A9DE" w14:textId="77777777" w:rsidR="00700B9E" w:rsidRPr="003B0A96" w:rsidRDefault="00700B9E" w:rsidP="00700B9E">
      <w:pPr>
        <w:spacing w:line="276" w:lineRule="auto"/>
        <w:rPr>
          <w:rFonts w:ascii="Calibri" w:hAnsi="Calibri" w:cs="Calibri"/>
          <w:color w:val="000000"/>
        </w:rPr>
      </w:pPr>
    </w:p>
    <w:p w14:paraId="758894CB" w14:textId="77777777" w:rsidR="00700B9E" w:rsidRPr="003B0A96" w:rsidRDefault="00700B9E" w:rsidP="00700B9E">
      <w:pPr>
        <w:spacing w:line="276" w:lineRule="auto"/>
        <w:rPr>
          <w:rFonts w:ascii="Calibri" w:hAnsi="Calibri" w:cs="Calibri"/>
          <w:lang w:val="en-GB"/>
        </w:rPr>
      </w:pPr>
      <w:r w:rsidRPr="003B0A96">
        <w:rPr>
          <w:rFonts w:ascii="Calibri" w:hAnsi="Calibri" w:cs="Calibri"/>
          <w:color w:val="000000"/>
        </w:rPr>
        <w:t>Ministry of Health (2001)</w:t>
      </w:r>
      <w:r>
        <w:rPr>
          <w:rFonts w:ascii="Calibri" w:hAnsi="Calibri" w:cs="Calibri"/>
          <w:color w:val="000000"/>
        </w:rPr>
        <w:t>.</w:t>
      </w:r>
      <w:r w:rsidRPr="003B0A96">
        <w:rPr>
          <w:rFonts w:ascii="Calibri" w:hAnsi="Calibri" w:cs="Calibri"/>
          <w:color w:val="000000"/>
        </w:rPr>
        <w:t xml:space="preserve"> </w:t>
      </w:r>
      <w:r w:rsidRPr="003B0A96">
        <w:rPr>
          <w:rFonts w:ascii="Calibri" w:hAnsi="Calibri" w:cs="Calibri"/>
          <w:i/>
          <w:iCs/>
          <w:color w:val="000000"/>
        </w:rPr>
        <w:t>The New Zealand Disability Strategy: making a world of difference/</w:t>
      </w:r>
      <w:proofErr w:type="spellStart"/>
      <w:r w:rsidRPr="003B0A96">
        <w:rPr>
          <w:rFonts w:ascii="Calibri" w:hAnsi="Calibri" w:cs="Calibri"/>
          <w:i/>
          <w:iCs/>
          <w:color w:val="000000"/>
        </w:rPr>
        <w:t>whakanui</w:t>
      </w:r>
      <w:proofErr w:type="spellEnd"/>
      <w:r w:rsidRPr="003B0A96">
        <w:rPr>
          <w:rFonts w:ascii="Calibri" w:hAnsi="Calibri" w:cs="Calibri"/>
          <w:i/>
          <w:iCs/>
          <w:color w:val="000000"/>
        </w:rPr>
        <w:t xml:space="preserve"> </w:t>
      </w:r>
      <w:r>
        <w:rPr>
          <w:rFonts w:ascii="Calibri" w:hAnsi="Calibri" w:cs="Calibri"/>
          <w:i/>
          <w:iCs/>
          <w:color w:val="000000"/>
        </w:rPr>
        <w:t>orange</w:t>
      </w:r>
      <w:r>
        <w:rPr>
          <w:rFonts w:ascii="Calibri" w:hAnsi="Calibri" w:cs="Calibri"/>
          <w:color w:val="000000"/>
        </w:rPr>
        <w:t>.</w:t>
      </w:r>
      <w:r w:rsidRPr="003B0A96">
        <w:rPr>
          <w:rFonts w:ascii="Calibri" w:hAnsi="Calibri" w:cs="Calibri"/>
          <w:color w:val="000000"/>
        </w:rPr>
        <w:t xml:space="preserve"> Wellington: Ministry of Health</w:t>
      </w:r>
    </w:p>
    <w:p w14:paraId="13C12636" w14:textId="77777777" w:rsidR="00700B9E" w:rsidRPr="003B0A96" w:rsidRDefault="00700B9E" w:rsidP="00700B9E">
      <w:pPr>
        <w:spacing w:line="276" w:lineRule="auto"/>
        <w:rPr>
          <w:rFonts w:ascii="Calibri" w:hAnsi="Calibri" w:cs="Calibri"/>
          <w:lang w:val="en-GB"/>
        </w:rPr>
      </w:pPr>
    </w:p>
    <w:p w14:paraId="73E39FD5" w14:textId="17FB1EF3" w:rsidR="00700B9E" w:rsidRPr="003B0A96" w:rsidRDefault="00700B9E" w:rsidP="00700B9E">
      <w:pPr>
        <w:spacing w:line="276" w:lineRule="auto"/>
        <w:rPr>
          <w:rFonts w:ascii="Calibri" w:hAnsi="Calibri" w:cs="Calibri"/>
          <w:lang w:val="en-GB"/>
        </w:rPr>
      </w:pPr>
      <w:r w:rsidRPr="003B0A96">
        <w:rPr>
          <w:rFonts w:ascii="Calibri" w:hAnsi="Calibri" w:cs="Calibri"/>
          <w:lang w:val="en-GB"/>
        </w:rPr>
        <w:t>Ministry of Health (2011)</w:t>
      </w:r>
      <w:r>
        <w:rPr>
          <w:rFonts w:ascii="Calibri" w:hAnsi="Calibri" w:cs="Calibri"/>
          <w:lang w:val="en-GB"/>
        </w:rPr>
        <w:t>.</w:t>
      </w:r>
      <w:r w:rsidRPr="003B0A96">
        <w:rPr>
          <w:rFonts w:ascii="Calibri" w:hAnsi="Calibri" w:cs="Calibri"/>
          <w:lang w:val="en-GB"/>
        </w:rPr>
        <w:t xml:space="preserve"> </w:t>
      </w:r>
      <w:r w:rsidRPr="003B0A96">
        <w:rPr>
          <w:rFonts w:ascii="Calibri" w:hAnsi="Calibri" w:cs="Calibri"/>
          <w:i/>
          <w:lang w:val="en-GB"/>
        </w:rPr>
        <w:t>Health Indicators for New Zealanders with intellectual disability</w:t>
      </w:r>
      <w:r w:rsidRPr="003B0A96">
        <w:rPr>
          <w:rFonts w:ascii="Calibri" w:hAnsi="Calibri" w:cs="Calibri"/>
          <w:lang w:val="en-GB"/>
        </w:rPr>
        <w:t>. Wellington</w:t>
      </w:r>
      <w:r>
        <w:rPr>
          <w:rFonts w:ascii="Calibri" w:hAnsi="Calibri" w:cs="Calibri"/>
          <w:lang w:val="en-GB"/>
        </w:rPr>
        <w:t>: Ministry of Health.</w:t>
      </w:r>
    </w:p>
    <w:p w14:paraId="7E77B3BF" w14:textId="77777777" w:rsidR="00700B9E" w:rsidRDefault="00700B9E" w:rsidP="00700B9E">
      <w:pPr>
        <w:spacing w:line="276" w:lineRule="auto"/>
        <w:rPr>
          <w:rFonts w:ascii="Calibri" w:hAnsi="Calibri" w:cs="Calibri"/>
          <w:lang w:val="en-GB"/>
        </w:rPr>
      </w:pPr>
    </w:p>
    <w:p w14:paraId="5137B2E0" w14:textId="77777777" w:rsidR="00700B9E" w:rsidRDefault="00700B9E" w:rsidP="00700B9E">
      <w:pPr>
        <w:spacing w:line="276" w:lineRule="auto"/>
        <w:rPr>
          <w:rFonts w:ascii="Calibri" w:hAnsi="Calibri" w:cs="Calibri"/>
          <w:lang w:val="en-GB"/>
        </w:rPr>
      </w:pPr>
      <w:proofErr w:type="spellStart"/>
      <w:r>
        <w:rPr>
          <w:rFonts w:ascii="Calibri" w:hAnsi="Calibri" w:cs="Calibri"/>
          <w:lang w:val="en-GB"/>
        </w:rPr>
        <w:t>Mirfin</w:t>
      </w:r>
      <w:proofErr w:type="spellEnd"/>
      <w:r>
        <w:rPr>
          <w:rFonts w:ascii="Calibri" w:hAnsi="Calibri" w:cs="Calibri"/>
          <w:lang w:val="en-GB"/>
        </w:rPr>
        <w:t>-Veitch, B. and J. Conder (2017). “Institutions are places of abuse”: the experiences of disabled children and adults in state care. Dunedin: Donald Beasley Institute.</w:t>
      </w:r>
    </w:p>
    <w:p w14:paraId="60D62B64" w14:textId="77777777" w:rsidR="00700B9E" w:rsidRPr="003B0A96" w:rsidRDefault="00700B9E" w:rsidP="00700B9E">
      <w:pPr>
        <w:spacing w:line="276" w:lineRule="auto"/>
        <w:rPr>
          <w:rFonts w:ascii="Calibri" w:hAnsi="Calibri" w:cs="Calibri"/>
          <w:lang w:val="en-GB"/>
        </w:rPr>
      </w:pPr>
    </w:p>
    <w:p w14:paraId="134B8A60" w14:textId="77777777" w:rsidR="00700B9E" w:rsidRDefault="00700B9E" w:rsidP="00700B9E">
      <w:pPr>
        <w:spacing w:line="276" w:lineRule="auto"/>
        <w:rPr>
          <w:rFonts w:ascii="Calibri" w:hAnsi="Calibri" w:cs="Calibri"/>
          <w:lang w:val="en-GB"/>
        </w:rPr>
      </w:pPr>
      <w:r w:rsidRPr="003B0A96">
        <w:rPr>
          <w:rFonts w:ascii="Calibri" w:hAnsi="Calibri" w:cs="Calibri"/>
          <w:lang w:val="en-GB"/>
        </w:rPr>
        <w:t xml:space="preserve">National Advisory Committee on Health and Disability (2003). </w:t>
      </w:r>
      <w:r w:rsidRPr="003B0A96">
        <w:rPr>
          <w:rFonts w:ascii="Calibri" w:hAnsi="Calibri" w:cs="Calibri"/>
          <w:i/>
          <w:lang w:val="en-GB"/>
        </w:rPr>
        <w:t xml:space="preserve">To have an ‘ordinary’ life: </w:t>
      </w:r>
      <w:proofErr w:type="spellStart"/>
      <w:r w:rsidRPr="003B0A96">
        <w:rPr>
          <w:rFonts w:ascii="Calibri" w:hAnsi="Calibri" w:cs="Calibri"/>
          <w:i/>
          <w:lang w:val="en-GB"/>
        </w:rPr>
        <w:t>kia</w:t>
      </w:r>
      <w:proofErr w:type="spellEnd"/>
      <w:r w:rsidRPr="003B0A96">
        <w:rPr>
          <w:rFonts w:ascii="Calibri" w:hAnsi="Calibri" w:cs="Calibri"/>
          <w:i/>
          <w:lang w:val="en-GB"/>
        </w:rPr>
        <w:t xml:space="preserve"> </w:t>
      </w:r>
      <w:proofErr w:type="spellStart"/>
      <w:r w:rsidRPr="003B0A96">
        <w:rPr>
          <w:rFonts w:ascii="Calibri" w:hAnsi="Calibri" w:cs="Calibri"/>
          <w:i/>
          <w:lang w:val="en-GB"/>
        </w:rPr>
        <w:t>whai</w:t>
      </w:r>
      <w:proofErr w:type="spellEnd"/>
      <w:r w:rsidRPr="003B0A96">
        <w:rPr>
          <w:rFonts w:ascii="Calibri" w:hAnsi="Calibri" w:cs="Calibri"/>
          <w:i/>
          <w:lang w:val="en-GB"/>
        </w:rPr>
        <w:t xml:space="preserve"> orange ‘noa’</w:t>
      </w:r>
      <w:r w:rsidRPr="003B0A96">
        <w:rPr>
          <w:rFonts w:ascii="Calibri" w:hAnsi="Calibri" w:cs="Calibri"/>
          <w:lang w:val="en-GB"/>
        </w:rPr>
        <w:t>. Wellington.</w:t>
      </w:r>
    </w:p>
    <w:p w14:paraId="54083FB1" w14:textId="77777777" w:rsidR="00700B9E" w:rsidRDefault="00700B9E" w:rsidP="00700B9E">
      <w:pPr>
        <w:spacing w:line="276" w:lineRule="auto"/>
        <w:rPr>
          <w:rFonts w:ascii="Calibri" w:hAnsi="Calibri" w:cs="Calibri"/>
          <w:lang w:val="en-GB"/>
        </w:rPr>
      </w:pPr>
    </w:p>
    <w:p w14:paraId="5B8059B1" w14:textId="77777777" w:rsidR="00700B9E" w:rsidRPr="003B0A96" w:rsidRDefault="00700B9E" w:rsidP="00700B9E">
      <w:pPr>
        <w:spacing w:line="276" w:lineRule="auto"/>
        <w:rPr>
          <w:rFonts w:ascii="Calibri" w:hAnsi="Calibri" w:cs="Calibri"/>
          <w:lang w:val="en-GB"/>
        </w:rPr>
      </w:pPr>
      <w:r>
        <w:rPr>
          <w:rFonts w:ascii="Calibri" w:hAnsi="Calibri" w:cs="Calibri"/>
          <w:lang w:val="en-GB"/>
        </w:rPr>
        <w:t xml:space="preserve">National Film Unit (1964). </w:t>
      </w:r>
      <w:r w:rsidRPr="00383E31">
        <w:rPr>
          <w:rFonts w:ascii="Calibri" w:hAnsi="Calibri" w:cs="Calibri"/>
          <w:i/>
          <w:iCs/>
          <w:lang w:val="en-GB"/>
        </w:rPr>
        <w:t>One in a thousand.</w:t>
      </w:r>
      <w:r>
        <w:rPr>
          <w:rFonts w:ascii="Calibri" w:hAnsi="Calibri" w:cs="Calibri"/>
          <w:lang w:val="en-GB"/>
        </w:rPr>
        <w:t xml:space="preserve"> [documentary] </w:t>
      </w:r>
    </w:p>
    <w:p w14:paraId="65FDC6D2" w14:textId="77777777" w:rsidR="00700B9E" w:rsidRPr="003B0A96" w:rsidRDefault="00700B9E" w:rsidP="00700B9E">
      <w:pPr>
        <w:spacing w:line="276" w:lineRule="auto"/>
        <w:rPr>
          <w:rFonts w:ascii="Calibri" w:hAnsi="Calibri" w:cs="Calibri"/>
          <w:lang w:val="en-GB"/>
        </w:rPr>
      </w:pPr>
    </w:p>
    <w:p w14:paraId="53C1593A" w14:textId="77777777" w:rsidR="00700B9E" w:rsidRPr="003B0A96" w:rsidRDefault="00700B9E" w:rsidP="00700B9E">
      <w:pPr>
        <w:spacing w:line="276" w:lineRule="auto"/>
        <w:rPr>
          <w:rFonts w:ascii="Calibri" w:hAnsi="Calibri" w:cs="Calibri"/>
          <w:lang w:val="en-GB"/>
        </w:rPr>
      </w:pPr>
      <w:r w:rsidRPr="003B0A96">
        <w:rPr>
          <w:rFonts w:ascii="Calibri" w:hAnsi="Calibri" w:cs="Calibri"/>
          <w:lang w:val="en-GB"/>
        </w:rPr>
        <w:t>People First New Zealand (2010)</w:t>
      </w:r>
      <w:r>
        <w:rPr>
          <w:rFonts w:ascii="Calibri" w:hAnsi="Calibri" w:cs="Calibri"/>
          <w:lang w:val="en-GB"/>
        </w:rPr>
        <w:t>.</w:t>
      </w:r>
      <w:r w:rsidRPr="003B0A96">
        <w:rPr>
          <w:rFonts w:ascii="Calibri" w:hAnsi="Calibri" w:cs="Calibri"/>
          <w:lang w:val="en-GB"/>
        </w:rPr>
        <w:t xml:space="preserve"> </w:t>
      </w:r>
      <w:r w:rsidRPr="003B0A96">
        <w:rPr>
          <w:rFonts w:ascii="Calibri" w:hAnsi="Calibri" w:cs="Calibri"/>
          <w:i/>
          <w:lang w:val="en-GB"/>
        </w:rPr>
        <w:t>A place of our own: living with the legacy of institutionalisation</w:t>
      </w:r>
      <w:r w:rsidRPr="003B0A96">
        <w:rPr>
          <w:rFonts w:ascii="Calibri" w:hAnsi="Calibri" w:cs="Calibri"/>
          <w:lang w:val="en-GB"/>
        </w:rPr>
        <w:t>. People First NZ: Wellington.</w:t>
      </w:r>
    </w:p>
    <w:p w14:paraId="3B88F856" w14:textId="77777777" w:rsidR="00700B9E" w:rsidRDefault="00700B9E" w:rsidP="00700B9E">
      <w:pPr>
        <w:spacing w:line="276" w:lineRule="auto"/>
        <w:rPr>
          <w:rFonts w:ascii="Calibri" w:hAnsi="Calibri" w:cs="Calibri"/>
          <w:lang w:val="en-GB"/>
        </w:rPr>
      </w:pPr>
    </w:p>
    <w:p w14:paraId="10ABD529" w14:textId="77777777" w:rsidR="00700B9E" w:rsidRDefault="00700B9E" w:rsidP="00700B9E">
      <w:pPr>
        <w:spacing w:line="276" w:lineRule="auto"/>
        <w:rPr>
          <w:rFonts w:ascii="Calibri" w:hAnsi="Calibri" w:cs="Calibri"/>
          <w:lang w:val="en-GB"/>
        </w:rPr>
      </w:pPr>
      <w:r>
        <w:rPr>
          <w:rFonts w:ascii="Calibri" w:hAnsi="Calibri" w:cs="Calibri"/>
          <w:lang w:val="en-GB"/>
        </w:rPr>
        <w:t xml:space="preserve">‘Robert Martin: the people’s advocate’ (2014). </w:t>
      </w:r>
      <w:r w:rsidRPr="003539E4">
        <w:rPr>
          <w:rFonts w:ascii="Calibri" w:hAnsi="Calibri" w:cs="Calibri"/>
          <w:i/>
          <w:iCs/>
          <w:lang w:val="en-GB"/>
        </w:rPr>
        <w:t>Attitude</w:t>
      </w:r>
      <w:r>
        <w:rPr>
          <w:rFonts w:ascii="Calibri" w:hAnsi="Calibri" w:cs="Calibri"/>
          <w:i/>
          <w:iCs/>
          <w:lang w:val="en-GB"/>
        </w:rPr>
        <w:t>Live.</w:t>
      </w:r>
      <w:r w:rsidRPr="003539E4">
        <w:rPr>
          <w:rFonts w:ascii="Calibri" w:hAnsi="Calibri" w:cs="Calibri"/>
          <w:i/>
          <w:iCs/>
          <w:lang w:val="en-GB"/>
        </w:rPr>
        <w:t xml:space="preserve"> </w:t>
      </w:r>
      <w:r w:rsidRPr="003539E4">
        <w:rPr>
          <w:rFonts w:ascii="Calibri" w:hAnsi="Calibri" w:cs="Calibri"/>
          <w:lang w:val="en-GB"/>
        </w:rPr>
        <w:t>https://attitudelive.com/watch/Robert-Martin-The-People-s-Advocate</w:t>
      </w:r>
    </w:p>
    <w:p w14:paraId="2B1D382C" w14:textId="77777777" w:rsidR="00700B9E" w:rsidRDefault="00700B9E" w:rsidP="00700B9E">
      <w:pPr>
        <w:spacing w:line="276" w:lineRule="auto"/>
        <w:rPr>
          <w:rFonts w:ascii="Calibri" w:hAnsi="Calibri" w:cs="Calibri"/>
          <w:lang w:val="en-GB"/>
        </w:rPr>
      </w:pPr>
    </w:p>
    <w:p w14:paraId="1B00C541" w14:textId="77777777" w:rsidR="00700B9E" w:rsidRDefault="00700B9E" w:rsidP="00700B9E">
      <w:pPr>
        <w:spacing w:line="276" w:lineRule="auto"/>
        <w:rPr>
          <w:rFonts w:ascii="Calibri" w:hAnsi="Calibri" w:cs="Calibri"/>
          <w:lang w:val="en-GB"/>
        </w:rPr>
      </w:pPr>
      <w:r w:rsidRPr="003B0A96">
        <w:rPr>
          <w:rFonts w:ascii="Calibri" w:hAnsi="Calibri" w:cs="Calibri"/>
          <w:color w:val="223333"/>
        </w:rPr>
        <w:t>Robertson, S. </w:t>
      </w:r>
      <w:r>
        <w:rPr>
          <w:rFonts w:ascii="Calibri" w:hAnsi="Calibri" w:cs="Calibri"/>
          <w:color w:val="223333"/>
        </w:rPr>
        <w:t xml:space="preserve">(1989) </w:t>
      </w:r>
      <w:r w:rsidRPr="003B0A96">
        <w:rPr>
          <w:rStyle w:val="Emphasis"/>
          <w:rFonts w:ascii="Calibri" w:hAnsi="Calibri" w:cs="Calibri"/>
          <w:color w:val="223333"/>
          <w:bdr w:val="none" w:sz="0" w:space="0" w:color="auto" w:frame="1"/>
        </w:rPr>
        <w:t>Production not reproduction: the problem of mental defect in New Zealand, 1900-1939.</w:t>
      </w:r>
      <w:r w:rsidRPr="003B0A96">
        <w:rPr>
          <w:rFonts w:ascii="Calibri" w:hAnsi="Calibri" w:cs="Calibri"/>
          <w:color w:val="223333"/>
        </w:rPr>
        <w:t> Unpublished BA Hons</w:t>
      </w:r>
      <w:r>
        <w:rPr>
          <w:rFonts w:ascii="Calibri" w:hAnsi="Calibri" w:cs="Calibri"/>
          <w:color w:val="223333"/>
        </w:rPr>
        <w:t xml:space="preserve"> thesis</w:t>
      </w:r>
      <w:r w:rsidRPr="003B0A96">
        <w:rPr>
          <w:rFonts w:ascii="Calibri" w:hAnsi="Calibri" w:cs="Calibri"/>
          <w:color w:val="223333"/>
        </w:rPr>
        <w:t>, University of Otago</w:t>
      </w:r>
      <w:r>
        <w:rPr>
          <w:rFonts w:ascii="Calibri" w:hAnsi="Calibri" w:cs="Calibri"/>
          <w:color w:val="223333"/>
        </w:rPr>
        <w:t>.</w:t>
      </w:r>
    </w:p>
    <w:p w14:paraId="079C1D38" w14:textId="77777777" w:rsidR="00700B9E" w:rsidRDefault="00700B9E" w:rsidP="00700B9E">
      <w:pPr>
        <w:spacing w:line="276" w:lineRule="auto"/>
        <w:rPr>
          <w:rFonts w:ascii="Calibri" w:hAnsi="Calibri" w:cs="Calibri"/>
          <w:lang w:val="en-GB"/>
        </w:rPr>
      </w:pPr>
    </w:p>
    <w:p w14:paraId="0B198F37" w14:textId="77777777" w:rsidR="00700B9E" w:rsidRDefault="00700B9E" w:rsidP="00700B9E">
      <w:pPr>
        <w:spacing w:line="276" w:lineRule="auto"/>
        <w:rPr>
          <w:rFonts w:ascii="Calibri" w:hAnsi="Calibri" w:cs="Calibri"/>
          <w:lang w:val="en-GB"/>
        </w:rPr>
      </w:pPr>
      <w:r>
        <w:rPr>
          <w:rFonts w:ascii="Calibri" w:hAnsi="Calibri" w:cs="Calibri"/>
          <w:lang w:val="en-GB"/>
        </w:rPr>
        <w:t xml:space="preserve">Smyth, G. (1996). </w:t>
      </w:r>
      <w:r w:rsidRPr="0024643B">
        <w:rPr>
          <w:rFonts w:ascii="Calibri" w:hAnsi="Calibri" w:cs="Calibri"/>
          <w:i/>
          <w:iCs/>
          <w:lang w:val="en-GB"/>
        </w:rPr>
        <w:t>Out of sight</w:t>
      </w:r>
      <w:r>
        <w:rPr>
          <w:rFonts w:ascii="Calibri" w:hAnsi="Calibri" w:cs="Calibri"/>
          <w:lang w:val="en-GB"/>
        </w:rPr>
        <w:t xml:space="preserve"> [documentary]. Christchurch.</w:t>
      </w:r>
    </w:p>
    <w:p w14:paraId="6E97E85A" w14:textId="77777777" w:rsidR="00700B9E" w:rsidRPr="003B0A96" w:rsidRDefault="00700B9E" w:rsidP="00700B9E">
      <w:pPr>
        <w:spacing w:line="276" w:lineRule="auto"/>
        <w:rPr>
          <w:rFonts w:ascii="Calibri" w:hAnsi="Calibri" w:cs="Calibri"/>
          <w:lang w:val="en-GB"/>
        </w:rPr>
      </w:pPr>
    </w:p>
    <w:p w14:paraId="54B9A773" w14:textId="77777777" w:rsidR="00700B9E" w:rsidRPr="003B0A96" w:rsidRDefault="00700B9E" w:rsidP="00700B9E">
      <w:pPr>
        <w:spacing w:line="276" w:lineRule="auto"/>
        <w:rPr>
          <w:rFonts w:ascii="Calibri" w:hAnsi="Calibri" w:cs="Calibri"/>
          <w:lang w:val="en-GB"/>
        </w:rPr>
      </w:pPr>
      <w:r w:rsidRPr="003B0A96">
        <w:rPr>
          <w:rFonts w:ascii="Calibri" w:hAnsi="Calibri" w:cs="Calibri"/>
          <w:lang w:val="en-GB"/>
        </w:rPr>
        <w:t>Smyth, G</w:t>
      </w:r>
      <w:r>
        <w:rPr>
          <w:rFonts w:ascii="Calibri" w:hAnsi="Calibri" w:cs="Calibri"/>
          <w:lang w:val="en-GB"/>
        </w:rPr>
        <w:t>.</w:t>
      </w:r>
      <w:r w:rsidRPr="003B0A96">
        <w:rPr>
          <w:rFonts w:ascii="Calibri" w:hAnsi="Calibri" w:cs="Calibri"/>
          <w:lang w:val="en-GB"/>
        </w:rPr>
        <w:t xml:space="preserve"> (2004). </w:t>
      </w:r>
      <w:r w:rsidRPr="003B0A96">
        <w:rPr>
          <w:rFonts w:ascii="Calibri" w:hAnsi="Calibri" w:cs="Calibri"/>
          <w:i/>
          <w:lang w:val="en-GB"/>
        </w:rPr>
        <w:t>Out of sight, out of mind</w:t>
      </w:r>
      <w:r>
        <w:rPr>
          <w:rFonts w:ascii="Calibri" w:hAnsi="Calibri" w:cs="Calibri"/>
          <w:iCs/>
          <w:lang w:val="en-GB"/>
        </w:rPr>
        <w:t xml:space="preserve"> [documentary]</w:t>
      </w:r>
      <w:r>
        <w:rPr>
          <w:rFonts w:ascii="Calibri" w:hAnsi="Calibri" w:cs="Calibri"/>
          <w:i/>
          <w:lang w:val="en-GB"/>
        </w:rPr>
        <w:t xml:space="preserve">. </w:t>
      </w:r>
      <w:r w:rsidRPr="003B0A96">
        <w:rPr>
          <w:rFonts w:ascii="Calibri" w:hAnsi="Calibri" w:cs="Calibri"/>
          <w:lang w:val="en-GB"/>
        </w:rPr>
        <w:t>Christchurch</w:t>
      </w:r>
      <w:r>
        <w:rPr>
          <w:rFonts w:ascii="Calibri" w:hAnsi="Calibri" w:cs="Calibri"/>
          <w:lang w:val="en-GB"/>
        </w:rPr>
        <w:t>.</w:t>
      </w:r>
    </w:p>
    <w:p w14:paraId="7159D033" w14:textId="77777777" w:rsidR="00700B9E" w:rsidRPr="003B0A96" w:rsidRDefault="00700B9E" w:rsidP="00700B9E">
      <w:pPr>
        <w:spacing w:line="276" w:lineRule="auto"/>
        <w:rPr>
          <w:rFonts w:ascii="Calibri" w:hAnsi="Calibri" w:cs="Calibri"/>
          <w:color w:val="000000"/>
        </w:rPr>
      </w:pPr>
    </w:p>
    <w:p w14:paraId="1D95242C" w14:textId="77777777" w:rsidR="00700B9E" w:rsidRPr="003B0A96" w:rsidRDefault="00700B9E" w:rsidP="00700B9E">
      <w:pPr>
        <w:spacing w:line="276" w:lineRule="auto"/>
        <w:rPr>
          <w:rFonts w:ascii="Calibri" w:hAnsi="Calibri" w:cs="Calibri"/>
          <w:lang w:val="en-GB"/>
        </w:rPr>
      </w:pPr>
      <w:r w:rsidRPr="003B0A96">
        <w:rPr>
          <w:rFonts w:ascii="Calibri" w:hAnsi="Calibri" w:cs="Calibri"/>
          <w:color w:val="000000"/>
        </w:rPr>
        <w:t>Social Services Select Committee (2008)</w:t>
      </w:r>
      <w:r>
        <w:rPr>
          <w:rFonts w:ascii="Calibri" w:hAnsi="Calibri" w:cs="Calibri"/>
          <w:color w:val="000000"/>
        </w:rPr>
        <w:t>.</w:t>
      </w:r>
      <w:r w:rsidRPr="003B0A96">
        <w:rPr>
          <w:rFonts w:ascii="Calibri" w:hAnsi="Calibri" w:cs="Calibri"/>
          <w:color w:val="000000"/>
        </w:rPr>
        <w:t xml:space="preserve"> </w:t>
      </w:r>
      <w:r w:rsidRPr="003B0A96">
        <w:rPr>
          <w:rFonts w:ascii="Calibri" w:hAnsi="Calibri" w:cs="Calibri"/>
          <w:i/>
          <w:iCs/>
          <w:color w:val="000000"/>
        </w:rPr>
        <w:t>Inquiry into the Quality of Care and Service Provision for People with Disabilit</w:t>
      </w:r>
      <w:r>
        <w:rPr>
          <w:rFonts w:ascii="Calibri" w:hAnsi="Calibri" w:cs="Calibri"/>
          <w:i/>
          <w:iCs/>
          <w:color w:val="000000"/>
        </w:rPr>
        <w:t>i</w:t>
      </w:r>
      <w:r w:rsidRPr="003B0A96">
        <w:rPr>
          <w:rFonts w:ascii="Calibri" w:hAnsi="Calibri" w:cs="Calibri"/>
          <w:i/>
          <w:iCs/>
          <w:color w:val="000000"/>
        </w:rPr>
        <w:t>es</w:t>
      </w:r>
      <w:r>
        <w:rPr>
          <w:rFonts w:ascii="Calibri" w:hAnsi="Calibri" w:cs="Calibri"/>
          <w:color w:val="000000"/>
        </w:rPr>
        <w:t>.</w:t>
      </w:r>
      <w:r w:rsidRPr="003B0A96">
        <w:rPr>
          <w:rFonts w:ascii="Calibri" w:hAnsi="Calibri" w:cs="Calibri"/>
          <w:color w:val="000000"/>
        </w:rPr>
        <w:t xml:space="preserve"> Wellington: House of Representatives</w:t>
      </w:r>
    </w:p>
    <w:p w14:paraId="7D997855" w14:textId="77777777" w:rsidR="00700B9E" w:rsidRPr="003B0A96" w:rsidRDefault="00700B9E" w:rsidP="00700B9E">
      <w:pPr>
        <w:spacing w:line="276" w:lineRule="auto"/>
        <w:rPr>
          <w:rFonts w:ascii="Calibri" w:hAnsi="Calibri" w:cs="Calibri"/>
          <w:lang w:val="en-GB"/>
        </w:rPr>
      </w:pPr>
    </w:p>
    <w:p w14:paraId="03AA589B" w14:textId="77777777" w:rsidR="00700B9E" w:rsidRPr="003B0A96" w:rsidRDefault="00700B9E" w:rsidP="00700B9E">
      <w:pPr>
        <w:spacing w:line="276" w:lineRule="auto"/>
        <w:rPr>
          <w:rFonts w:ascii="Calibri" w:hAnsi="Calibri" w:cs="Calibri"/>
          <w:lang w:val="en-GB"/>
        </w:rPr>
      </w:pPr>
      <w:r w:rsidRPr="003B0A96">
        <w:rPr>
          <w:rFonts w:ascii="Calibri" w:hAnsi="Calibri" w:cs="Calibri"/>
          <w:lang w:val="en-GB"/>
        </w:rPr>
        <w:t>Spectrum Care Trust Board (2010)</w:t>
      </w:r>
      <w:r>
        <w:rPr>
          <w:rFonts w:ascii="Calibri" w:hAnsi="Calibri" w:cs="Calibri"/>
          <w:lang w:val="en-GB"/>
        </w:rPr>
        <w:t>.</w:t>
      </w:r>
      <w:r w:rsidRPr="003B0A96">
        <w:rPr>
          <w:rFonts w:ascii="Calibri" w:hAnsi="Calibri" w:cs="Calibri"/>
          <w:lang w:val="en-GB"/>
        </w:rPr>
        <w:t xml:space="preserve"> </w:t>
      </w:r>
      <w:r w:rsidRPr="003B0A96">
        <w:rPr>
          <w:rFonts w:ascii="Calibri" w:hAnsi="Calibri" w:cs="Calibri"/>
          <w:i/>
          <w:lang w:val="en-GB"/>
        </w:rPr>
        <w:t>Extraordinary journeys: twelve extraordinary people retrace their journeys from institutional care to supported community living</w:t>
      </w:r>
      <w:r w:rsidRPr="003B0A96">
        <w:rPr>
          <w:rFonts w:ascii="Calibri" w:hAnsi="Calibri" w:cs="Calibri"/>
          <w:lang w:val="en-GB"/>
        </w:rPr>
        <w:t>. Auckland: Spectrum Care Trust Board.</w:t>
      </w:r>
    </w:p>
    <w:p w14:paraId="3915F25F" w14:textId="77777777" w:rsidR="00700B9E" w:rsidRDefault="00700B9E" w:rsidP="00700B9E">
      <w:pPr>
        <w:spacing w:line="276" w:lineRule="auto"/>
        <w:rPr>
          <w:rFonts w:ascii="Calibri" w:hAnsi="Calibri" w:cs="Calibri"/>
        </w:rPr>
      </w:pPr>
    </w:p>
    <w:p w14:paraId="1A000BF8" w14:textId="77777777" w:rsidR="00700B9E" w:rsidRPr="003B0A96" w:rsidRDefault="00700B9E" w:rsidP="00700B9E">
      <w:pPr>
        <w:spacing w:line="276" w:lineRule="auto"/>
        <w:rPr>
          <w:rFonts w:ascii="Calibri" w:hAnsi="Calibri" w:cs="Calibri"/>
          <w:lang w:val="en-GB"/>
        </w:rPr>
      </w:pPr>
      <w:r w:rsidRPr="003B0A96">
        <w:rPr>
          <w:rFonts w:ascii="Calibri" w:hAnsi="Calibri" w:cs="Calibri"/>
          <w:lang w:val="en-GB"/>
        </w:rPr>
        <w:t>Stace, H</w:t>
      </w:r>
      <w:r>
        <w:rPr>
          <w:rFonts w:ascii="Calibri" w:hAnsi="Calibri" w:cs="Calibri"/>
          <w:lang w:val="en-GB"/>
        </w:rPr>
        <w:t>.</w:t>
      </w:r>
      <w:r w:rsidRPr="003B0A96">
        <w:rPr>
          <w:rFonts w:ascii="Calibri" w:hAnsi="Calibri" w:cs="Calibri"/>
          <w:lang w:val="en-GB"/>
        </w:rPr>
        <w:t xml:space="preserve"> (2011)</w:t>
      </w:r>
      <w:r>
        <w:rPr>
          <w:rFonts w:ascii="Calibri" w:hAnsi="Calibri" w:cs="Calibri"/>
          <w:lang w:val="en-GB"/>
        </w:rPr>
        <w:t>.</w:t>
      </w:r>
      <w:r w:rsidRPr="003B0A96">
        <w:rPr>
          <w:rFonts w:ascii="Calibri" w:hAnsi="Calibri" w:cs="Calibri"/>
          <w:lang w:val="en-GB"/>
        </w:rPr>
        <w:t xml:space="preserve"> </w:t>
      </w:r>
      <w:r w:rsidRPr="00262DA5">
        <w:rPr>
          <w:rFonts w:ascii="Calibri" w:hAnsi="Calibri" w:cs="Calibri"/>
          <w:i/>
          <w:iCs/>
          <w:lang w:val="en-GB"/>
        </w:rPr>
        <w:t>Moving beyond love and luck: building right relationships and respecting lived experience in New Zealand autism policy</w:t>
      </w:r>
      <w:r w:rsidRPr="003B0A96">
        <w:rPr>
          <w:rFonts w:ascii="Calibri" w:hAnsi="Calibri" w:cs="Calibri"/>
          <w:lang w:val="en-GB"/>
        </w:rPr>
        <w:t>. Unpublished PhD thesis, School of Government, Victoria University of Wellington</w:t>
      </w:r>
    </w:p>
    <w:p w14:paraId="0ED7DA53" w14:textId="77777777" w:rsidR="00700B9E" w:rsidRPr="003B0A96" w:rsidRDefault="00700B9E" w:rsidP="00700B9E">
      <w:pPr>
        <w:spacing w:line="276" w:lineRule="auto"/>
        <w:rPr>
          <w:rFonts w:ascii="Calibri" w:hAnsi="Calibri" w:cs="Calibri"/>
        </w:rPr>
      </w:pPr>
    </w:p>
    <w:p w14:paraId="09DF6298" w14:textId="77777777" w:rsidR="00700B9E" w:rsidRPr="003B0A96" w:rsidRDefault="00700B9E" w:rsidP="00700B9E">
      <w:pPr>
        <w:spacing w:line="276" w:lineRule="auto"/>
        <w:rPr>
          <w:rFonts w:ascii="Calibri" w:hAnsi="Calibri" w:cs="Calibri"/>
          <w:lang w:val="en-GB"/>
        </w:rPr>
      </w:pPr>
      <w:r w:rsidRPr="003B0A96">
        <w:rPr>
          <w:rFonts w:ascii="Calibri" w:hAnsi="Calibri" w:cs="Calibri"/>
        </w:rPr>
        <w:lastRenderedPageBreak/>
        <w:t>Stace, H. &amp; Sullivan, M. (2011)</w:t>
      </w:r>
      <w:r>
        <w:rPr>
          <w:rFonts w:ascii="Calibri" w:hAnsi="Calibri" w:cs="Calibri"/>
        </w:rPr>
        <w:t>.</w:t>
      </w:r>
      <w:r w:rsidRPr="003B0A96">
        <w:rPr>
          <w:rFonts w:ascii="Calibri" w:hAnsi="Calibri" w:cs="Calibri"/>
        </w:rPr>
        <w:t xml:space="preserve"> ‘A society that highly values our lives and continually enhances our full participation</w:t>
      </w:r>
      <w:proofErr w:type="gramStart"/>
      <w:r w:rsidRPr="003B0A96">
        <w:rPr>
          <w:rFonts w:ascii="Calibri" w:hAnsi="Calibri" w:cs="Calibri"/>
        </w:rPr>
        <w:t xml:space="preserve">’  </w:t>
      </w:r>
      <w:r w:rsidRPr="003B0A96">
        <w:rPr>
          <w:rFonts w:ascii="Calibri" w:hAnsi="Calibri" w:cs="Calibri"/>
          <w:i/>
        </w:rPr>
        <w:t>Policy</w:t>
      </w:r>
      <w:proofErr w:type="gramEnd"/>
      <w:r w:rsidRPr="003B0A96">
        <w:rPr>
          <w:rFonts w:ascii="Calibri" w:hAnsi="Calibri" w:cs="Calibri"/>
          <w:i/>
        </w:rPr>
        <w:t xml:space="preserve"> Quarterly</w:t>
      </w:r>
      <w:r w:rsidRPr="003B0A96">
        <w:rPr>
          <w:rFonts w:ascii="Calibri" w:hAnsi="Calibri" w:cs="Calibri"/>
        </w:rPr>
        <w:t xml:space="preserve"> , vol 7, no 3 (August): 50-55</w:t>
      </w:r>
    </w:p>
    <w:p w14:paraId="59D61CC9" w14:textId="77777777" w:rsidR="00700B9E" w:rsidRPr="003B0A96" w:rsidRDefault="00700B9E" w:rsidP="00700B9E">
      <w:pPr>
        <w:spacing w:line="276" w:lineRule="auto"/>
        <w:rPr>
          <w:rFonts w:ascii="Calibri" w:hAnsi="Calibri" w:cs="Calibri"/>
          <w:lang w:val="en-GB"/>
        </w:rPr>
      </w:pPr>
    </w:p>
    <w:p w14:paraId="061B345F" w14:textId="77777777" w:rsidR="00700B9E" w:rsidRPr="003B0A96" w:rsidRDefault="00700B9E" w:rsidP="00700B9E">
      <w:pPr>
        <w:spacing w:line="276" w:lineRule="auto"/>
        <w:rPr>
          <w:rFonts w:ascii="Calibri" w:hAnsi="Calibri" w:cs="Calibri"/>
          <w:lang w:val="en-GB"/>
        </w:rPr>
      </w:pPr>
      <w:r w:rsidRPr="003B0A96">
        <w:rPr>
          <w:rFonts w:ascii="Calibri" w:hAnsi="Calibri" w:cs="Calibri"/>
          <w:lang w:val="en-GB"/>
        </w:rPr>
        <w:t>Standards Plus (2007)</w:t>
      </w:r>
      <w:r>
        <w:rPr>
          <w:rFonts w:ascii="Calibri" w:hAnsi="Calibri" w:cs="Calibri"/>
          <w:lang w:val="en-GB"/>
        </w:rPr>
        <w:t>.</w:t>
      </w:r>
      <w:r w:rsidRPr="003B0A96">
        <w:rPr>
          <w:rFonts w:ascii="Calibri" w:hAnsi="Calibri" w:cs="Calibri"/>
          <w:lang w:val="en-GB"/>
        </w:rPr>
        <w:t xml:space="preserve"> </w:t>
      </w:r>
      <w:r w:rsidRPr="003B0A96">
        <w:rPr>
          <w:rFonts w:ascii="Calibri" w:hAnsi="Calibri" w:cs="Calibri"/>
          <w:i/>
          <w:lang w:val="en-GB"/>
        </w:rPr>
        <w:t xml:space="preserve">Seeking community/he </w:t>
      </w:r>
      <w:proofErr w:type="spellStart"/>
      <w:r w:rsidRPr="003B0A96">
        <w:rPr>
          <w:rFonts w:ascii="Calibri" w:hAnsi="Calibri" w:cs="Calibri"/>
          <w:i/>
          <w:lang w:val="en-GB"/>
        </w:rPr>
        <w:t>ngakau</w:t>
      </w:r>
      <w:proofErr w:type="spellEnd"/>
      <w:r w:rsidRPr="003B0A96">
        <w:rPr>
          <w:rFonts w:ascii="Calibri" w:hAnsi="Calibri" w:cs="Calibri"/>
          <w:i/>
          <w:lang w:val="en-GB"/>
        </w:rPr>
        <w:t xml:space="preserve"> </w:t>
      </w:r>
      <w:proofErr w:type="spellStart"/>
      <w:r w:rsidRPr="003B0A96">
        <w:rPr>
          <w:rFonts w:ascii="Calibri" w:hAnsi="Calibri" w:cs="Calibri"/>
          <w:i/>
          <w:lang w:val="en-GB"/>
        </w:rPr>
        <w:t>aata</w:t>
      </w:r>
      <w:proofErr w:type="spellEnd"/>
      <w:r w:rsidRPr="003B0A96">
        <w:rPr>
          <w:rFonts w:ascii="Calibri" w:hAnsi="Calibri" w:cs="Calibri"/>
          <w:i/>
          <w:lang w:val="en-GB"/>
        </w:rPr>
        <w:t xml:space="preserve"> </w:t>
      </w:r>
      <w:proofErr w:type="spellStart"/>
      <w:r w:rsidRPr="003B0A96">
        <w:rPr>
          <w:rFonts w:ascii="Calibri" w:hAnsi="Calibri" w:cs="Calibri"/>
          <w:i/>
          <w:lang w:val="en-GB"/>
        </w:rPr>
        <w:t>kitea</w:t>
      </w:r>
      <w:proofErr w:type="spellEnd"/>
      <w:r w:rsidRPr="003B0A96">
        <w:rPr>
          <w:rFonts w:ascii="Calibri" w:hAnsi="Calibri" w:cs="Calibri"/>
          <w:i/>
          <w:lang w:val="en-GB"/>
        </w:rPr>
        <w:t>: living with a learning disability</w:t>
      </w:r>
      <w:r>
        <w:rPr>
          <w:rFonts w:ascii="Calibri" w:hAnsi="Calibri" w:cs="Calibri"/>
          <w:i/>
          <w:lang w:val="en-GB"/>
        </w:rPr>
        <w:t>.</w:t>
      </w:r>
      <w:r w:rsidRPr="003B0A96">
        <w:rPr>
          <w:rFonts w:ascii="Calibri" w:hAnsi="Calibri" w:cs="Calibri"/>
          <w:lang w:val="en-GB"/>
        </w:rPr>
        <w:t xml:space="preserve"> Standards Plus/</w:t>
      </w:r>
      <w:proofErr w:type="spellStart"/>
      <w:r w:rsidRPr="003B0A96">
        <w:rPr>
          <w:rFonts w:ascii="Calibri" w:hAnsi="Calibri" w:cs="Calibri"/>
          <w:lang w:val="en-GB"/>
        </w:rPr>
        <w:t>Whitireia</w:t>
      </w:r>
      <w:proofErr w:type="spellEnd"/>
      <w:r w:rsidRPr="003B0A96">
        <w:rPr>
          <w:rFonts w:ascii="Calibri" w:hAnsi="Calibri" w:cs="Calibri"/>
          <w:lang w:val="en-GB"/>
        </w:rPr>
        <w:t xml:space="preserve"> Publishing: Auckland.</w:t>
      </w:r>
    </w:p>
    <w:p w14:paraId="5CB4E2D2" w14:textId="77777777" w:rsidR="00700B9E" w:rsidRDefault="00700B9E" w:rsidP="00700B9E">
      <w:pPr>
        <w:spacing w:line="276" w:lineRule="auto"/>
        <w:rPr>
          <w:rFonts w:ascii="Calibri" w:hAnsi="Calibri" w:cs="Calibri"/>
          <w:lang w:val="en-GB"/>
        </w:rPr>
      </w:pPr>
    </w:p>
    <w:p w14:paraId="226E88FA" w14:textId="77777777" w:rsidR="00700B9E" w:rsidRPr="00F43B48" w:rsidRDefault="00700B9E" w:rsidP="00700B9E">
      <w:pPr>
        <w:rPr>
          <w:rFonts w:cstheme="minorHAnsi"/>
          <w:snapToGrid w:val="0"/>
          <w:spacing w:val="-3"/>
        </w:rPr>
      </w:pPr>
      <w:r w:rsidRPr="00F43B48">
        <w:rPr>
          <w:rFonts w:cstheme="minorHAnsi"/>
          <w:bCs/>
          <w:snapToGrid w:val="0"/>
          <w:spacing w:val="-3"/>
        </w:rPr>
        <w:t>Sullivan, M.</w:t>
      </w:r>
      <w:r w:rsidRPr="00F43B48">
        <w:rPr>
          <w:rFonts w:cstheme="minorHAnsi"/>
          <w:b/>
          <w:snapToGrid w:val="0"/>
          <w:spacing w:val="-3"/>
        </w:rPr>
        <w:t xml:space="preserve"> </w:t>
      </w:r>
      <w:r w:rsidRPr="00F43B48">
        <w:rPr>
          <w:rFonts w:cstheme="minorHAnsi"/>
          <w:snapToGrid w:val="0"/>
          <w:spacing w:val="-3"/>
        </w:rPr>
        <w:t xml:space="preserve">(2016) Disability Policy: towards emancipation in Aotearoa New Zealand.  In Maidment, J. </w:t>
      </w:r>
      <w:proofErr w:type="gramStart"/>
      <w:r w:rsidRPr="00F43B48">
        <w:rPr>
          <w:rFonts w:cstheme="minorHAnsi"/>
          <w:snapToGrid w:val="0"/>
          <w:spacing w:val="-3"/>
        </w:rPr>
        <w:t xml:space="preserve">&amp;  </w:t>
      </w:r>
      <w:proofErr w:type="spellStart"/>
      <w:r w:rsidRPr="00F43B48">
        <w:rPr>
          <w:rFonts w:cstheme="minorHAnsi"/>
          <w:snapToGrid w:val="0"/>
          <w:spacing w:val="-3"/>
        </w:rPr>
        <w:t>Beddoe</w:t>
      </w:r>
      <w:proofErr w:type="spellEnd"/>
      <w:proofErr w:type="gramEnd"/>
      <w:r w:rsidRPr="00F43B48">
        <w:rPr>
          <w:rFonts w:cstheme="minorHAnsi"/>
          <w:snapToGrid w:val="0"/>
          <w:spacing w:val="-3"/>
        </w:rPr>
        <w:t>, L. (</w:t>
      </w:r>
      <w:proofErr w:type="spellStart"/>
      <w:r w:rsidRPr="00F43B48">
        <w:rPr>
          <w:rFonts w:cstheme="minorHAnsi"/>
          <w:snapToGrid w:val="0"/>
          <w:spacing w:val="-3"/>
        </w:rPr>
        <w:t>Ed.s</w:t>
      </w:r>
      <w:proofErr w:type="spellEnd"/>
      <w:r w:rsidRPr="00F43B48">
        <w:rPr>
          <w:rFonts w:cstheme="minorHAnsi"/>
          <w:snapToGrid w:val="0"/>
          <w:spacing w:val="-3"/>
        </w:rPr>
        <w:t xml:space="preserve">) </w:t>
      </w:r>
      <w:r w:rsidRPr="00F43B48">
        <w:rPr>
          <w:rFonts w:cstheme="minorHAnsi"/>
          <w:i/>
          <w:snapToGrid w:val="0"/>
          <w:spacing w:val="-3"/>
        </w:rPr>
        <w:t>Social Policy for Social Work and Human Services in Aotearoa New Zealand: Diverse perspectives.</w:t>
      </w:r>
      <w:r w:rsidRPr="00F43B48">
        <w:rPr>
          <w:rFonts w:cstheme="minorHAnsi"/>
          <w:snapToGrid w:val="0"/>
          <w:spacing w:val="-3"/>
        </w:rPr>
        <w:t xml:space="preserve"> Christchurch University Press. </w:t>
      </w:r>
    </w:p>
    <w:p w14:paraId="0589ADE0" w14:textId="77777777" w:rsidR="00700B9E" w:rsidRDefault="00700B9E" w:rsidP="00700B9E">
      <w:pPr>
        <w:rPr>
          <w:rFonts w:ascii="Calibri" w:hAnsi="Calibri" w:cs="Calibri"/>
          <w:lang w:val="en-GB"/>
        </w:rPr>
      </w:pPr>
    </w:p>
    <w:p w14:paraId="0DE00FB1" w14:textId="77777777" w:rsidR="00700B9E" w:rsidRPr="00E26FF6" w:rsidRDefault="00700B9E" w:rsidP="00700B9E">
      <w:pPr>
        <w:rPr>
          <w:rFonts w:ascii="Calibri" w:hAnsi="Calibri" w:cs="Calibri"/>
          <w:color w:val="000000"/>
        </w:rPr>
      </w:pPr>
      <w:r w:rsidRPr="00E26FF6">
        <w:rPr>
          <w:rFonts w:ascii="Calibri" w:hAnsi="Calibri" w:cs="Calibri"/>
          <w:lang w:val="en-GB"/>
        </w:rPr>
        <w:t xml:space="preserve">Sullivan, M. (1996). </w:t>
      </w:r>
      <w:r w:rsidRPr="005E2BCD">
        <w:rPr>
          <w:rFonts w:ascii="Calibri" w:hAnsi="Calibri" w:cs="Calibri"/>
          <w:i/>
          <w:iCs/>
          <w:lang w:val="en-GB"/>
        </w:rPr>
        <w:t>Paraplegic bodies: self and society</w:t>
      </w:r>
      <w:r w:rsidRPr="00E26FF6">
        <w:rPr>
          <w:rFonts w:ascii="Calibri" w:hAnsi="Calibri" w:cs="Calibri"/>
          <w:lang w:val="en-GB"/>
        </w:rPr>
        <w:t>.</w:t>
      </w:r>
      <w:r w:rsidRPr="00E26FF6">
        <w:rPr>
          <w:rFonts w:ascii="Calibri" w:hAnsi="Calibri" w:cs="Calibri"/>
          <w:b/>
          <w:bCs/>
          <w:color w:val="000000"/>
          <w:lang w:val="en-GB"/>
        </w:rPr>
        <w:t xml:space="preserve"> </w:t>
      </w:r>
      <w:r w:rsidRPr="00E26FF6">
        <w:rPr>
          <w:rFonts w:ascii="Calibri" w:hAnsi="Calibri" w:cs="Calibri"/>
          <w:color w:val="000000"/>
          <w:lang w:val="en-GB"/>
        </w:rPr>
        <w:t>Unpublished PhD thesis, University of Auckland.</w:t>
      </w:r>
    </w:p>
    <w:p w14:paraId="67C6BE4F" w14:textId="77777777" w:rsidR="00700B9E" w:rsidRDefault="00700B9E" w:rsidP="00700B9E">
      <w:pPr>
        <w:spacing w:line="276" w:lineRule="auto"/>
        <w:rPr>
          <w:rFonts w:ascii="Calibri" w:hAnsi="Calibri" w:cs="Calibri"/>
          <w:lang w:val="en-GB"/>
        </w:rPr>
      </w:pPr>
    </w:p>
    <w:p w14:paraId="4E7FC1B4" w14:textId="77777777" w:rsidR="00700B9E" w:rsidRPr="003B0A96" w:rsidRDefault="00700B9E" w:rsidP="00700B9E">
      <w:pPr>
        <w:spacing w:line="276" w:lineRule="auto"/>
        <w:rPr>
          <w:rFonts w:ascii="Calibri" w:hAnsi="Calibri" w:cs="Calibri"/>
          <w:lang w:val="en-GB"/>
        </w:rPr>
      </w:pPr>
      <w:proofErr w:type="spellStart"/>
      <w:r w:rsidRPr="003B0A96">
        <w:rPr>
          <w:rFonts w:ascii="Calibri" w:hAnsi="Calibri" w:cs="Calibri"/>
          <w:lang w:val="en-GB"/>
        </w:rPr>
        <w:t>Triggs</w:t>
      </w:r>
      <w:proofErr w:type="spellEnd"/>
      <w:r w:rsidRPr="003B0A96">
        <w:rPr>
          <w:rFonts w:ascii="Calibri" w:hAnsi="Calibri" w:cs="Calibri"/>
          <w:lang w:val="en-GB"/>
        </w:rPr>
        <w:t>, W. et al (1925)</w:t>
      </w:r>
      <w:r>
        <w:rPr>
          <w:rFonts w:ascii="Calibri" w:hAnsi="Calibri" w:cs="Calibri"/>
          <w:lang w:val="en-GB"/>
        </w:rPr>
        <w:t>.</w:t>
      </w:r>
      <w:r w:rsidRPr="003B0A96">
        <w:rPr>
          <w:rFonts w:ascii="Calibri" w:hAnsi="Calibri" w:cs="Calibri"/>
          <w:lang w:val="en-GB"/>
        </w:rPr>
        <w:t xml:space="preserve"> </w:t>
      </w:r>
      <w:r w:rsidRPr="003B0A96">
        <w:rPr>
          <w:rFonts w:ascii="Calibri" w:hAnsi="Calibri" w:cs="Calibri"/>
          <w:i/>
          <w:lang w:val="en-GB"/>
        </w:rPr>
        <w:t xml:space="preserve">Mental defectives and sexual offenders: report of the Committee of Inquiry appointed by the Hon Maui </w:t>
      </w:r>
      <w:proofErr w:type="spellStart"/>
      <w:r w:rsidRPr="003B0A96">
        <w:rPr>
          <w:rFonts w:ascii="Calibri" w:hAnsi="Calibri" w:cs="Calibri"/>
          <w:i/>
          <w:lang w:val="en-GB"/>
        </w:rPr>
        <w:t>Pomare</w:t>
      </w:r>
      <w:proofErr w:type="spellEnd"/>
      <w:r w:rsidRPr="003B0A96">
        <w:rPr>
          <w:rFonts w:ascii="Calibri" w:hAnsi="Calibri" w:cs="Calibri"/>
          <w:i/>
          <w:lang w:val="en-GB"/>
        </w:rPr>
        <w:t xml:space="preserve">, </w:t>
      </w:r>
      <w:proofErr w:type="spellStart"/>
      <w:r w:rsidRPr="003B0A96">
        <w:rPr>
          <w:rFonts w:ascii="Calibri" w:hAnsi="Calibri" w:cs="Calibri"/>
          <w:i/>
          <w:lang w:val="en-GB"/>
        </w:rPr>
        <w:t>Minster</w:t>
      </w:r>
      <w:proofErr w:type="spellEnd"/>
      <w:r w:rsidRPr="003B0A96">
        <w:rPr>
          <w:rFonts w:ascii="Calibri" w:hAnsi="Calibri" w:cs="Calibri"/>
          <w:i/>
          <w:lang w:val="en-GB"/>
        </w:rPr>
        <w:t xml:space="preserve"> of Health</w:t>
      </w:r>
      <w:r w:rsidRPr="003B0A96">
        <w:rPr>
          <w:rFonts w:ascii="Calibri" w:hAnsi="Calibri" w:cs="Calibri"/>
          <w:lang w:val="en-GB"/>
        </w:rPr>
        <w:t>. Wellington: NZ Parliament</w:t>
      </w:r>
      <w:r>
        <w:rPr>
          <w:rFonts w:ascii="Calibri" w:hAnsi="Calibri" w:cs="Calibri"/>
          <w:lang w:val="en-GB"/>
        </w:rPr>
        <w:t>.</w:t>
      </w:r>
    </w:p>
    <w:p w14:paraId="1636EA8A" w14:textId="77777777" w:rsidR="00700B9E" w:rsidRDefault="00700B9E" w:rsidP="00700B9E">
      <w:pPr>
        <w:spacing w:line="276" w:lineRule="auto"/>
        <w:rPr>
          <w:rFonts w:ascii="Calibri" w:hAnsi="Calibri" w:cs="Calibri"/>
          <w:lang w:val="en-GB"/>
        </w:rPr>
      </w:pPr>
    </w:p>
    <w:p w14:paraId="53D062EF" w14:textId="77777777" w:rsidR="00700B9E" w:rsidRPr="00DC63E1" w:rsidRDefault="00700B9E" w:rsidP="00700B9E">
      <w:pPr>
        <w:spacing w:line="276" w:lineRule="auto"/>
        <w:rPr>
          <w:rFonts w:ascii="Calibri" w:hAnsi="Calibri" w:cs="Calibri"/>
          <w:lang w:val="en-GB"/>
        </w:rPr>
      </w:pPr>
      <w:proofErr w:type="spellStart"/>
      <w:r>
        <w:rPr>
          <w:rFonts w:ascii="Calibri" w:hAnsi="Calibri" w:cs="Calibri"/>
          <w:lang w:val="en-GB"/>
        </w:rPr>
        <w:t>Triggs</w:t>
      </w:r>
      <w:proofErr w:type="spellEnd"/>
      <w:r>
        <w:rPr>
          <w:rFonts w:ascii="Calibri" w:hAnsi="Calibri" w:cs="Calibri"/>
          <w:lang w:val="en-GB"/>
        </w:rPr>
        <w:t xml:space="preserve">, W. et al (1922). </w:t>
      </w:r>
      <w:r w:rsidRPr="00DC63E1">
        <w:rPr>
          <w:rFonts w:ascii="Calibri" w:hAnsi="Calibri" w:cs="Calibri"/>
          <w:i/>
          <w:iCs/>
          <w:lang w:val="en-GB"/>
        </w:rPr>
        <w:t xml:space="preserve">Venereal diseases in New Zealand: Report of the </w:t>
      </w:r>
      <w:r>
        <w:rPr>
          <w:rFonts w:ascii="Calibri" w:hAnsi="Calibri" w:cs="Calibri"/>
          <w:i/>
          <w:iCs/>
          <w:lang w:val="en-GB"/>
        </w:rPr>
        <w:t>c</w:t>
      </w:r>
      <w:r w:rsidRPr="00DC63E1">
        <w:rPr>
          <w:rFonts w:ascii="Calibri" w:hAnsi="Calibri" w:cs="Calibri"/>
          <w:i/>
          <w:iCs/>
          <w:lang w:val="en-GB"/>
        </w:rPr>
        <w:t>ommittee of the Board of Health</w:t>
      </w:r>
      <w:r>
        <w:rPr>
          <w:rFonts w:ascii="Calibri" w:hAnsi="Calibri" w:cs="Calibri"/>
          <w:i/>
          <w:iCs/>
          <w:lang w:val="en-GB"/>
        </w:rPr>
        <w:t xml:space="preserve"> Appointed by the Hon</w:t>
      </w:r>
      <w:r w:rsidRPr="00DC63E1">
        <w:rPr>
          <w:rFonts w:ascii="Calibri" w:hAnsi="Calibri" w:cs="Calibri"/>
          <w:i/>
          <w:iCs/>
          <w:lang w:val="en-GB"/>
        </w:rPr>
        <w:t>.</w:t>
      </w:r>
      <w:r>
        <w:rPr>
          <w:rFonts w:ascii="Calibri" w:hAnsi="Calibri" w:cs="Calibri"/>
          <w:i/>
          <w:iCs/>
          <w:lang w:val="en-GB"/>
        </w:rPr>
        <w:t xml:space="preserve"> Minister of Health.</w:t>
      </w:r>
      <w:r>
        <w:rPr>
          <w:rFonts w:ascii="Calibri" w:hAnsi="Calibri" w:cs="Calibri"/>
          <w:lang w:val="en-GB"/>
        </w:rPr>
        <w:t xml:space="preserve"> Wellington: NZ Parliament.</w:t>
      </w:r>
    </w:p>
    <w:p w14:paraId="7C704A81" w14:textId="77777777" w:rsidR="00700B9E" w:rsidRPr="003B0A96" w:rsidRDefault="00700B9E" w:rsidP="00700B9E">
      <w:pPr>
        <w:spacing w:line="276" w:lineRule="auto"/>
        <w:rPr>
          <w:rFonts w:ascii="Calibri" w:hAnsi="Calibri" w:cs="Calibri"/>
          <w:lang w:val="en-GB"/>
        </w:rPr>
      </w:pPr>
    </w:p>
    <w:p w14:paraId="7AE73557" w14:textId="77777777" w:rsidR="00700B9E" w:rsidRPr="003B0A96" w:rsidRDefault="00700B9E" w:rsidP="00700B9E">
      <w:pPr>
        <w:spacing w:line="276" w:lineRule="auto"/>
        <w:rPr>
          <w:rFonts w:ascii="Calibri" w:hAnsi="Calibri" w:cs="Calibri"/>
          <w:lang w:val="en-GB"/>
        </w:rPr>
      </w:pPr>
      <w:r w:rsidRPr="003B0A96">
        <w:rPr>
          <w:rFonts w:ascii="Calibri" w:hAnsi="Calibri" w:cs="Calibri"/>
          <w:lang w:val="en-GB"/>
        </w:rPr>
        <w:t xml:space="preserve">United Nations (2006). </w:t>
      </w:r>
      <w:r w:rsidRPr="003B0A96">
        <w:rPr>
          <w:rFonts w:ascii="Calibri" w:hAnsi="Calibri" w:cs="Calibri"/>
          <w:i/>
          <w:lang w:val="en-GB"/>
        </w:rPr>
        <w:t>Convention on the Rights of Persons with Disabilities</w:t>
      </w:r>
      <w:r w:rsidRPr="003B0A96">
        <w:rPr>
          <w:rFonts w:ascii="Calibri" w:hAnsi="Calibri" w:cs="Calibri"/>
          <w:lang w:val="en-GB"/>
        </w:rPr>
        <w:t>. New York: United Nations</w:t>
      </w:r>
    </w:p>
    <w:p w14:paraId="12F63BD3" w14:textId="77777777" w:rsidR="00700B9E" w:rsidRDefault="00700B9E" w:rsidP="00700B9E">
      <w:pPr>
        <w:spacing w:line="276" w:lineRule="auto"/>
        <w:rPr>
          <w:rFonts w:ascii="Calibri" w:hAnsi="Calibri" w:cs="Calibri"/>
          <w:lang w:val="en-GB"/>
        </w:rPr>
      </w:pPr>
    </w:p>
    <w:p w14:paraId="0B61D2D1" w14:textId="77777777" w:rsidR="00700B9E" w:rsidRDefault="00700B9E" w:rsidP="00700B9E">
      <w:pPr>
        <w:rPr>
          <w:rFonts w:ascii="Calibri" w:hAnsi="Calibri" w:cs="Calibri"/>
        </w:rPr>
      </w:pPr>
      <w:r w:rsidRPr="008D2274">
        <w:rPr>
          <w:rFonts w:ascii="Calibri" w:hAnsi="Calibri" w:cs="Calibri"/>
          <w:lang w:val="en-GB"/>
        </w:rPr>
        <w:t>Van Eden, K. (2013).</w:t>
      </w:r>
      <w:r w:rsidRPr="008D2274">
        <w:rPr>
          <w:rFonts w:ascii="Calibri" w:hAnsi="Calibri" w:cs="Calibri"/>
        </w:rPr>
        <w:t xml:space="preserve"> </w:t>
      </w:r>
      <w:r w:rsidRPr="008D2274">
        <w:rPr>
          <w:rFonts w:ascii="Calibri" w:hAnsi="Calibri" w:cs="Calibri"/>
          <w:i/>
          <w:iCs/>
        </w:rPr>
        <w:t>Putting People First A Review of Disability Support Services Performance and Quality Management Processes for Purchased Provider Services.</w:t>
      </w:r>
      <w:r w:rsidRPr="008D2274">
        <w:rPr>
          <w:rFonts w:ascii="Calibri" w:hAnsi="Calibri" w:cs="Calibri"/>
        </w:rPr>
        <w:t xml:space="preserve"> Wellington, Ministry of Health, 2013.</w:t>
      </w:r>
    </w:p>
    <w:p w14:paraId="42E14224" w14:textId="77777777" w:rsidR="00700B9E" w:rsidRDefault="00700B9E" w:rsidP="00700B9E"/>
    <w:p w14:paraId="15AA4534" w14:textId="77777777" w:rsidR="000820EA" w:rsidRDefault="000820EA" w:rsidP="00CC5403">
      <w:pPr>
        <w:rPr>
          <w:rFonts w:ascii="Calibri" w:hAnsi="Calibri" w:cs="Calibri"/>
          <w:color w:val="223333"/>
        </w:rPr>
      </w:pPr>
    </w:p>
    <w:sectPr w:rsidR="000820EA" w:rsidSect="005E650C">
      <w:footerReference w:type="even" r:id="rId20"/>
      <w:footerReference w:type="default" r:id="rId2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31D8A" w14:textId="77777777" w:rsidR="006722D1" w:rsidRDefault="006722D1" w:rsidP="00A812BA">
      <w:r>
        <w:separator/>
      </w:r>
    </w:p>
  </w:endnote>
  <w:endnote w:type="continuationSeparator" w:id="0">
    <w:p w14:paraId="3D2E486F" w14:textId="77777777" w:rsidR="006722D1" w:rsidRDefault="006722D1" w:rsidP="00A81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39416024"/>
      <w:docPartObj>
        <w:docPartGallery w:val="Page Numbers (Bottom of Page)"/>
        <w:docPartUnique/>
      </w:docPartObj>
    </w:sdtPr>
    <w:sdtEndPr>
      <w:rPr>
        <w:rStyle w:val="PageNumber"/>
      </w:rPr>
    </w:sdtEndPr>
    <w:sdtContent>
      <w:p w14:paraId="421F62B0" w14:textId="77777777" w:rsidR="006722D1" w:rsidRDefault="006722D1" w:rsidP="00CF2C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19C132" w14:textId="77777777" w:rsidR="006722D1" w:rsidRDefault="006722D1" w:rsidP="004F1A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18933708"/>
      <w:docPartObj>
        <w:docPartGallery w:val="Page Numbers (Bottom of Page)"/>
        <w:docPartUnique/>
      </w:docPartObj>
    </w:sdtPr>
    <w:sdtEndPr>
      <w:rPr>
        <w:rStyle w:val="PageNumber"/>
      </w:rPr>
    </w:sdtEndPr>
    <w:sdtContent>
      <w:p w14:paraId="5CB82A3C" w14:textId="3936E329" w:rsidR="006722D1" w:rsidRDefault="006722D1" w:rsidP="00CF2C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20392447" w14:textId="77777777" w:rsidR="006722D1" w:rsidRDefault="006722D1" w:rsidP="004F1A1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B8409" w14:textId="77777777" w:rsidR="006722D1" w:rsidRDefault="006722D1" w:rsidP="00A812BA">
      <w:r>
        <w:separator/>
      </w:r>
    </w:p>
  </w:footnote>
  <w:footnote w:type="continuationSeparator" w:id="0">
    <w:p w14:paraId="0B7645AA" w14:textId="77777777" w:rsidR="006722D1" w:rsidRDefault="006722D1" w:rsidP="00A81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4FA"/>
    <w:multiLevelType w:val="multilevel"/>
    <w:tmpl w:val="98F6A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93AC9"/>
    <w:multiLevelType w:val="hybridMultilevel"/>
    <w:tmpl w:val="F656D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6033EC1"/>
    <w:multiLevelType w:val="multilevel"/>
    <w:tmpl w:val="4F46B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91F24"/>
    <w:multiLevelType w:val="hybridMultilevel"/>
    <w:tmpl w:val="C4FC703C"/>
    <w:lvl w:ilvl="0" w:tplc="41C23974">
      <w:start w:val="1"/>
      <w:numFmt w:val="bullet"/>
      <w:lvlText w:val="•"/>
      <w:lvlJc w:val="left"/>
      <w:pPr>
        <w:tabs>
          <w:tab w:val="num" w:pos="720"/>
        </w:tabs>
        <w:ind w:left="720" w:hanging="360"/>
      </w:pPr>
      <w:rPr>
        <w:rFonts w:ascii="Times New Roman" w:hAnsi="Times New Roman" w:hint="default"/>
      </w:rPr>
    </w:lvl>
    <w:lvl w:ilvl="1" w:tplc="73166D98" w:tentative="1">
      <w:start w:val="1"/>
      <w:numFmt w:val="bullet"/>
      <w:lvlText w:val="•"/>
      <w:lvlJc w:val="left"/>
      <w:pPr>
        <w:tabs>
          <w:tab w:val="num" w:pos="1440"/>
        </w:tabs>
        <w:ind w:left="1440" w:hanging="360"/>
      </w:pPr>
      <w:rPr>
        <w:rFonts w:ascii="Times New Roman" w:hAnsi="Times New Roman" w:hint="default"/>
      </w:rPr>
    </w:lvl>
    <w:lvl w:ilvl="2" w:tplc="CBAAD38E" w:tentative="1">
      <w:start w:val="1"/>
      <w:numFmt w:val="bullet"/>
      <w:lvlText w:val="•"/>
      <w:lvlJc w:val="left"/>
      <w:pPr>
        <w:tabs>
          <w:tab w:val="num" w:pos="2160"/>
        </w:tabs>
        <w:ind w:left="2160" w:hanging="360"/>
      </w:pPr>
      <w:rPr>
        <w:rFonts w:ascii="Times New Roman" w:hAnsi="Times New Roman" w:hint="default"/>
      </w:rPr>
    </w:lvl>
    <w:lvl w:ilvl="3" w:tplc="A178F7BC" w:tentative="1">
      <w:start w:val="1"/>
      <w:numFmt w:val="bullet"/>
      <w:lvlText w:val="•"/>
      <w:lvlJc w:val="left"/>
      <w:pPr>
        <w:tabs>
          <w:tab w:val="num" w:pos="2880"/>
        </w:tabs>
        <w:ind w:left="2880" w:hanging="360"/>
      </w:pPr>
      <w:rPr>
        <w:rFonts w:ascii="Times New Roman" w:hAnsi="Times New Roman" w:hint="default"/>
      </w:rPr>
    </w:lvl>
    <w:lvl w:ilvl="4" w:tplc="90489900" w:tentative="1">
      <w:start w:val="1"/>
      <w:numFmt w:val="bullet"/>
      <w:lvlText w:val="•"/>
      <w:lvlJc w:val="left"/>
      <w:pPr>
        <w:tabs>
          <w:tab w:val="num" w:pos="3600"/>
        </w:tabs>
        <w:ind w:left="3600" w:hanging="360"/>
      </w:pPr>
      <w:rPr>
        <w:rFonts w:ascii="Times New Roman" w:hAnsi="Times New Roman" w:hint="default"/>
      </w:rPr>
    </w:lvl>
    <w:lvl w:ilvl="5" w:tplc="1EBEE0FC" w:tentative="1">
      <w:start w:val="1"/>
      <w:numFmt w:val="bullet"/>
      <w:lvlText w:val="•"/>
      <w:lvlJc w:val="left"/>
      <w:pPr>
        <w:tabs>
          <w:tab w:val="num" w:pos="4320"/>
        </w:tabs>
        <w:ind w:left="4320" w:hanging="360"/>
      </w:pPr>
      <w:rPr>
        <w:rFonts w:ascii="Times New Roman" w:hAnsi="Times New Roman" w:hint="default"/>
      </w:rPr>
    </w:lvl>
    <w:lvl w:ilvl="6" w:tplc="A8509596" w:tentative="1">
      <w:start w:val="1"/>
      <w:numFmt w:val="bullet"/>
      <w:lvlText w:val="•"/>
      <w:lvlJc w:val="left"/>
      <w:pPr>
        <w:tabs>
          <w:tab w:val="num" w:pos="5040"/>
        </w:tabs>
        <w:ind w:left="5040" w:hanging="360"/>
      </w:pPr>
      <w:rPr>
        <w:rFonts w:ascii="Times New Roman" w:hAnsi="Times New Roman" w:hint="default"/>
      </w:rPr>
    </w:lvl>
    <w:lvl w:ilvl="7" w:tplc="172A1FB8" w:tentative="1">
      <w:start w:val="1"/>
      <w:numFmt w:val="bullet"/>
      <w:lvlText w:val="•"/>
      <w:lvlJc w:val="left"/>
      <w:pPr>
        <w:tabs>
          <w:tab w:val="num" w:pos="5760"/>
        </w:tabs>
        <w:ind w:left="5760" w:hanging="360"/>
      </w:pPr>
      <w:rPr>
        <w:rFonts w:ascii="Times New Roman" w:hAnsi="Times New Roman" w:hint="default"/>
      </w:rPr>
    </w:lvl>
    <w:lvl w:ilvl="8" w:tplc="1DEA173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9C039F"/>
    <w:multiLevelType w:val="multilevel"/>
    <w:tmpl w:val="51EA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806BD"/>
    <w:multiLevelType w:val="multilevel"/>
    <w:tmpl w:val="65560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C97CF3"/>
    <w:multiLevelType w:val="hybridMultilevel"/>
    <w:tmpl w:val="E3D64F6E"/>
    <w:lvl w:ilvl="0" w:tplc="241E1F36">
      <w:start w:val="1959"/>
      <w:numFmt w:val="decimal"/>
      <w:lvlText w:val="%1"/>
      <w:lvlJc w:val="left"/>
      <w:pPr>
        <w:ind w:left="840" w:hanging="480"/>
      </w:pPr>
      <w:rPr>
        <w:rFonts w:eastAsiaTheme="minorEastAsia"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6548DC"/>
    <w:multiLevelType w:val="hybridMultilevel"/>
    <w:tmpl w:val="AA642F54"/>
    <w:lvl w:ilvl="0" w:tplc="26D05970">
      <w:start w:val="1953"/>
      <w:numFmt w:val="decimal"/>
      <w:lvlText w:val="%1"/>
      <w:lvlJc w:val="left"/>
      <w:pPr>
        <w:ind w:left="1445" w:hanging="480"/>
      </w:pPr>
      <w:rPr>
        <w:rFonts w:eastAsiaTheme="minorEastAsia" w:hint="default"/>
        <w:color w:val="000000" w:themeColor="text1"/>
      </w:rPr>
    </w:lvl>
    <w:lvl w:ilvl="1" w:tplc="08090019" w:tentative="1">
      <w:start w:val="1"/>
      <w:numFmt w:val="lowerLetter"/>
      <w:lvlText w:val="%2."/>
      <w:lvlJc w:val="left"/>
      <w:pPr>
        <w:ind w:left="2045" w:hanging="360"/>
      </w:pPr>
    </w:lvl>
    <w:lvl w:ilvl="2" w:tplc="0809001B" w:tentative="1">
      <w:start w:val="1"/>
      <w:numFmt w:val="lowerRoman"/>
      <w:lvlText w:val="%3."/>
      <w:lvlJc w:val="right"/>
      <w:pPr>
        <w:ind w:left="2765" w:hanging="180"/>
      </w:pPr>
    </w:lvl>
    <w:lvl w:ilvl="3" w:tplc="0809000F" w:tentative="1">
      <w:start w:val="1"/>
      <w:numFmt w:val="decimal"/>
      <w:lvlText w:val="%4."/>
      <w:lvlJc w:val="left"/>
      <w:pPr>
        <w:ind w:left="3485" w:hanging="360"/>
      </w:pPr>
    </w:lvl>
    <w:lvl w:ilvl="4" w:tplc="08090019" w:tentative="1">
      <w:start w:val="1"/>
      <w:numFmt w:val="lowerLetter"/>
      <w:lvlText w:val="%5."/>
      <w:lvlJc w:val="left"/>
      <w:pPr>
        <w:ind w:left="4205" w:hanging="360"/>
      </w:pPr>
    </w:lvl>
    <w:lvl w:ilvl="5" w:tplc="0809001B" w:tentative="1">
      <w:start w:val="1"/>
      <w:numFmt w:val="lowerRoman"/>
      <w:lvlText w:val="%6."/>
      <w:lvlJc w:val="right"/>
      <w:pPr>
        <w:ind w:left="4925" w:hanging="180"/>
      </w:pPr>
    </w:lvl>
    <w:lvl w:ilvl="6" w:tplc="0809000F" w:tentative="1">
      <w:start w:val="1"/>
      <w:numFmt w:val="decimal"/>
      <w:lvlText w:val="%7."/>
      <w:lvlJc w:val="left"/>
      <w:pPr>
        <w:ind w:left="5645" w:hanging="360"/>
      </w:pPr>
    </w:lvl>
    <w:lvl w:ilvl="7" w:tplc="08090019" w:tentative="1">
      <w:start w:val="1"/>
      <w:numFmt w:val="lowerLetter"/>
      <w:lvlText w:val="%8."/>
      <w:lvlJc w:val="left"/>
      <w:pPr>
        <w:ind w:left="6365" w:hanging="360"/>
      </w:pPr>
    </w:lvl>
    <w:lvl w:ilvl="8" w:tplc="0809001B" w:tentative="1">
      <w:start w:val="1"/>
      <w:numFmt w:val="lowerRoman"/>
      <w:lvlText w:val="%9."/>
      <w:lvlJc w:val="right"/>
      <w:pPr>
        <w:ind w:left="7085" w:hanging="180"/>
      </w:pPr>
    </w:lvl>
  </w:abstractNum>
  <w:abstractNum w:abstractNumId="8" w15:restartNumberingAfterBreak="0">
    <w:nsid w:val="13850D3E"/>
    <w:multiLevelType w:val="hybridMultilevel"/>
    <w:tmpl w:val="69ECD9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4F949BE"/>
    <w:multiLevelType w:val="hybridMultilevel"/>
    <w:tmpl w:val="962EEB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87D16DB"/>
    <w:multiLevelType w:val="hybridMultilevel"/>
    <w:tmpl w:val="F3EE8DEA"/>
    <w:lvl w:ilvl="0" w:tplc="63702D16">
      <w:start w:val="1959"/>
      <w:numFmt w:val="decimal"/>
      <w:lvlText w:val="%1"/>
      <w:lvlJc w:val="left"/>
      <w:pPr>
        <w:ind w:left="840" w:hanging="480"/>
      </w:pPr>
      <w:rPr>
        <w:rFonts w:eastAsiaTheme="minorEastAsia"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2F4780"/>
    <w:multiLevelType w:val="multilevel"/>
    <w:tmpl w:val="8AC63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391A9F"/>
    <w:multiLevelType w:val="multilevel"/>
    <w:tmpl w:val="1E06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0B11D3"/>
    <w:multiLevelType w:val="hybridMultilevel"/>
    <w:tmpl w:val="DD743A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9B2513F"/>
    <w:multiLevelType w:val="hybridMultilevel"/>
    <w:tmpl w:val="64441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2C6273"/>
    <w:multiLevelType w:val="hybridMultilevel"/>
    <w:tmpl w:val="49C211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942A02"/>
    <w:multiLevelType w:val="hybridMultilevel"/>
    <w:tmpl w:val="9DF8AC9C"/>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B474237"/>
    <w:multiLevelType w:val="multilevel"/>
    <w:tmpl w:val="ED1A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30155C"/>
    <w:multiLevelType w:val="hybridMultilevel"/>
    <w:tmpl w:val="4ABED6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2446BAD"/>
    <w:multiLevelType w:val="hybridMultilevel"/>
    <w:tmpl w:val="364C5846"/>
    <w:lvl w:ilvl="0" w:tplc="08EA472C">
      <w:start w:val="1"/>
      <w:numFmt w:val="bullet"/>
      <w:lvlText w:val=""/>
      <w:lvlJc w:val="left"/>
      <w:pPr>
        <w:tabs>
          <w:tab w:val="num" w:pos="720"/>
        </w:tabs>
        <w:ind w:left="720" w:hanging="360"/>
      </w:pPr>
      <w:rPr>
        <w:rFonts w:ascii="Wingdings" w:hAnsi="Wingdings" w:hint="default"/>
      </w:rPr>
    </w:lvl>
    <w:lvl w:ilvl="1" w:tplc="C8FE38C2">
      <w:start w:val="1"/>
      <w:numFmt w:val="bullet"/>
      <w:lvlText w:val=""/>
      <w:lvlJc w:val="left"/>
      <w:pPr>
        <w:tabs>
          <w:tab w:val="num" w:pos="1440"/>
        </w:tabs>
        <w:ind w:left="1440" w:hanging="360"/>
      </w:pPr>
      <w:rPr>
        <w:rFonts w:ascii="Wingdings" w:hAnsi="Wingdings" w:hint="default"/>
      </w:rPr>
    </w:lvl>
    <w:lvl w:ilvl="2" w:tplc="B49EA45E">
      <w:start w:val="1"/>
      <w:numFmt w:val="bullet"/>
      <w:lvlText w:val=""/>
      <w:lvlJc w:val="left"/>
      <w:pPr>
        <w:tabs>
          <w:tab w:val="num" w:pos="2160"/>
        </w:tabs>
        <w:ind w:left="2160" w:hanging="360"/>
      </w:pPr>
      <w:rPr>
        <w:rFonts w:ascii="Wingdings" w:hAnsi="Wingdings" w:hint="default"/>
      </w:rPr>
    </w:lvl>
    <w:lvl w:ilvl="3" w:tplc="3DE604AC" w:tentative="1">
      <w:start w:val="1"/>
      <w:numFmt w:val="bullet"/>
      <w:lvlText w:val=""/>
      <w:lvlJc w:val="left"/>
      <w:pPr>
        <w:tabs>
          <w:tab w:val="num" w:pos="2880"/>
        </w:tabs>
        <w:ind w:left="2880" w:hanging="360"/>
      </w:pPr>
      <w:rPr>
        <w:rFonts w:ascii="Wingdings" w:hAnsi="Wingdings" w:hint="default"/>
      </w:rPr>
    </w:lvl>
    <w:lvl w:ilvl="4" w:tplc="A60A5420" w:tentative="1">
      <w:start w:val="1"/>
      <w:numFmt w:val="bullet"/>
      <w:lvlText w:val=""/>
      <w:lvlJc w:val="left"/>
      <w:pPr>
        <w:tabs>
          <w:tab w:val="num" w:pos="3600"/>
        </w:tabs>
        <w:ind w:left="3600" w:hanging="360"/>
      </w:pPr>
      <w:rPr>
        <w:rFonts w:ascii="Wingdings" w:hAnsi="Wingdings" w:hint="default"/>
      </w:rPr>
    </w:lvl>
    <w:lvl w:ilvl="5" w:tplc="CC428C52" w:tentative="1">
      <w:start w:val="1"/>
      <w:numFmt w:val="bullet"/>
      <w:lvlText w:val=""/>
      <w:lvlJc w:val="left"/>
      <w:pPr>
        <w:tabs>
          <w:tab w:val="num" w:pos="4320"/>
        </w:tabs>
        <w:ind w:left="4320" w:hanging="360"/>
      </w:pPr>
      <w:rPr>
        <w:rFonts w:ascii="Wingdings" w:hAnsi="Wingdings" w:hint="default"/>
      </w:rPr>
    </w:lvl>
    <w:lvl w:ilvl="6" w:tplc="B31EF68E" w:tentative="1">
      <w:start w:val="1"/>
      <w:numFmt w:val="bullet"/>
      <w:lvlText w:val=""/>
      <w:lvlJc w:val="left"/>
      <w:pPr>
        <w:tabs>
          <w:tab w:val="num" w:pos="5040"/>
        </w:tabs>
        <w:ind w:left="5040" w:hanging="360"/>
      </w:pPr>
      <w:rPr>
        <w:rFonts w:ascii="Wingdings" w:hAnsi="Wingdings" w:hint="default"/>
      </w:rPr>
    </w:lvl>
    <w:lvl w:ilvl="7" w:tplc="2CD8BCDA" w:tentative="1">
      <w:start w:val="1"/>
      <w:numFmt w:val="bullet"/>
      <w:lvlText w:val=""/>
      <w:lvlJc w:val="left"/>
      <w:pPr>
        <w:tabs>
          <w:tab w:val="num" w:pos="5760"/>
        </w:tabs>
        <w:ind w:left="5760" w:hanging="360"/>
      </w:pPr>
      <w:rPr>
        <w:rFonts w:ascii="Wingdings" w:hAnsi="Wingdings" w:hint="default"/>
      </w:rPr>
    </w:lvl>
    <w:lvl w:ilvl="8" w:tplc="8B7814A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EB74AD"/>
    <w:multiLevelType w:val="multilevel"/>
    <w:tmpl w:val="B6EA9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042E64"/>
    <w:multiLevelType w:val="multilevel"/>
    <w:tmpl w:val="0126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01041E"/>
    <w:multiLevelType w:val="multilevel"/>
    <w:tmpl w:val="5B4CE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F90A2C"/>
    <w:multiLevelType w:val="hybridMultilevel"/>
    <w:tmpl w:val="F99A47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5234645E"/>
    <w:multiLevelType w:val="multilevel"/>
    <w:tmpl w:val="68D42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EC678B"/>
    <w:multiLevelType w:val="hybridMultilevel"/>
    <w:tmpl w:val="B41892AA"/>
    <w:lvl w:ilvl="0" w:tplc="ACE2EE04">
      <w:start w:val="1959"/>
      <w:numFmt w:val="decimal"/>
      <w:lvlText w:val="%1"/>
      <w:lvlJc w:val="left"/>
      <w:pPr>
        <w:ind w:left="840" w:hanging="480"/>
      </w:pPr>
      <w:rPr>
        <w:rFonts w:eastAsiaTheme="minorEastAsia"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D35430"/>
    <w:multiLevelType w:val="multilevel"/>
    <w:tmpl w:val="FA26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0A3B33"/>
    <w:multiLevelType w:val="hybridMultilevel"/>
    <w:tmpl w:val="AE242840"/>
    <w:lvl w:ilvl="0" w:tplc="8DDCDA00">
      <w:start w:val="1"/>
      <w:numFmt w:val="bullet"/>
      <w:lvlText w:val="•"/>
      <w:lvlJc w:val="left"/>
      <w:pPr>
        <w:tabs>
          <w:tab w:val="num" w:pos="720"/>
        </w:tabs>
        <w:ind w:left="720" w:hanging="360"/>
      </w:pPr>
      <w:rPr>
        <w:rFonts w:ascii="Times New Roman" w:hAnsi="Times New Roman" w:hint="default"/>
      </w:rPr>
    </w:lvl>
    <w:lvl w:ilvl="1" w:tplc="D3ACE466">
      <w:start w:val="1"/>
      <w:numFmt w:val="bullet"/>
      <w:lvlText w:val="•"/>
      <w:lvlJc w:val="left"/>
      <w:pPr>
        <w:tabs>
          <w:tab w:val="num" w:pos="1440"/>
        </w:tabs>
        <w:ind w:left="1440" w:hanging="360"/>
      </w:pPr>
      <w:rPr>
        <w:rFonts w:ascii="Times New Roman" w:hAnsi="Times New Roman" w:hint="default"/>
      </w:rPr>
    </w:lvl>
    <w:lvl w:ilvl="2" w:tplc="AD5663A6">
      <w:start w:val="1"/>
      <w:numFmt w:val="bullet"/>
      <w:lvlText w:val="•"/>
      <w:lvlJc w:val="left"/>
      <w:pPr>
        <w:tabs>
          <w:tab w:val="num" w:pos="2160"/>
        </w:tabs>
        <w:ind w:left="2160" w:hanging="360"/>
      </w:pPr>
      <w:rPr>
        <w:rFonts w:ascii="Times New Roman" w:hAnsi="Times New Roman" w:hint="default"/>
      </w:rPr>
    </w:lvl>
    <w:lvl w:ilvl="3" w:tplc="6F382B00" w:tentative="1">
      <w:start w:val="1"/>
      <w:numFmt w:val="bullet"/>
      <w:lvlText w:val="•"/>
      <w:lvlJc w:val="left"/>
      <w:pPr>
        <w:tabs>
          <w:tab w:val="num" w:pos="2880"/>
        </w:tabs>
        <w:ind w:left="2880" w:hanging="360"/>
      </w:pPr>
      <w:rPr>
        <w:rFonts w:ascii="Times New Roman" w:hAnsi="Times New Roman" w:hint="default"/>
      </w:rPr>
    </w:lvl>
    <w:lvl w:ilvl="4" w:tplc="198422EA" w:tentative="1">
      <w:start w:val="1"/>
      <w:numFmt w:val="bullet"/>
      <w:lvlText w:val="•"/>
      <w:lvlJc w:val="left"/>
      <w:pPr>
        <w:tabs>
          <w:tab w:val="num" w:pos="3600"/>
        </w:tabs>
        <w:ind w:left="3600" w:hanging="360"/>
      </w:pPr>
      <w:rPr>
        <w:rFonts w:ascii="Times New Roman" w:hAnsi="Times New Roman" w:hint="default"/>
      </w:rPr>
    </w:lvl>
    <w:lvl w:ilvl="5" w:tplc="CE60AE30" w:tentative="1">
      <w:start w:val="1"/>
      <w:numFmt w:val="bullet"/>
      <w:lvlText w:val="•"/>
      <w:lvlJc w:val="left"/>
      <w:pPr>
        <w:tabs>
          <w:tab w:val="num" w:pos="4320"/>
        </w:tabs>
        <w:ind w:left="4320" w:hanging="360"/>
      </w:pPr>
      <w:rPr>
        <w:rFonts w:ascii="Times New Roman" w:hAnsi="Times New Roman" w:hint="default"/>
      </w:rPr>
    </w:lvl>
    <w:lvl w:ilvl="6" w:tplc="08DC5CA4" w:tentative="1">
      <w:start w:val="1"/>
      <w:numFmt w:val="bullet"/>
      <w:lvlText w:val="•"/>
      <w:lvlJc w:val="left"/>
      <w:pPr>
        <w:tabs>
          <w:tab w:val="num" w:pos="5040"/>
        </w:tabs>
        <w:ind w:left="5040" w:hanging="360"/>
      </w:pPr>
      <w:rPr>
        <w:rFonts w:ascii="Times New Roman" w:hAnsi="Times New Roman" w:hint="default"/>
      </w:rPr>
    </w:lvl>
    <w:lvl w:ilvl="7" w:tplc="547CA73A" w:tentative="1">
      <w:start w:val="1"/>
      <w:numFmt w:val="bullet"/>
      <w:lvlText w:val="•"/>
      <w:lvlJc w:val="left"/>
      <w:pPr>
        <w:tabs>
          <w:tab w:val="num" w:pos="5760"/>
        </w:tabs>
        <w:ind w:left="5760" w:hanging="360"/>
      </w:pPr>
      <w:rPr>
        <w:rFonts w:ascii="Times New Roman" w:hAnsi="Times New Roman" w:hint="default"/>
      </w:rPr>
    </w:lvl>
    <w:lvl w:ilvl="8" w:tplc="EAECE22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D850C0F"/>
    <w:multiLevelType w:val="hybridMultilevel"/>
    <w:tmpl w:val="9D4C10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E0B2540"/>
    <w:multiLevelType w:val="hybridMultilevel"/>
    <w:tmpl w:val="7A3822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6207681A"/>
    <w:multiLevelType w:val="hybridMultilevel"/>
    <w:tmpl w:val="02D02A48"/>
    <w:lvl w:ilvl="0" w:tplc="8602A402">
      <w:start w:val="1"/>
      <w:numFmt w:val="bullet"/>
      <w:lvlText w:val=""/>
      <w:lvlJc w:val="left"/>
      <w:pPr>
        <w:tabs>
          <w:tab w:val="num" w:pos="720"/>
        </w:tabs>
        <w:ind w:left="720" w:hanging="360"/>
      </w:pPr>
      <w:rPr>
        <w:rFonts w:ascii="Wingdings" w:hAnsi="Wingdings" w:hint="default"/>
      </w:rPr>
    </w:lvl>
    <w:lvl w:ilvl="1" w:tplc="925C6D12">
      <w:start w:val="1"/>
      <w:numFmt w:val="bullet"/>
      <w:lvlText w:val=""/>
      <w:lvlJc w:val="left"/>
      <w:pPr>
        <w:tabs>
          <w:tab w:val="num" w:pos="1440"/>
        </w:tabs>
        <w:ind w:left="1440" w:hanging="360"/>
      </w:pPr>
      <w:rPr>
        <w:rFonts w:ascii="Wingdings" w:hAnsi="Wingdings" w:hint="default"/>
      </w:rPr>
    </w:lvl>
    <w:lvl w:ilvl="2" w:tplc="ACA4803A">
      <w:start w:val="1"/>
      <w:numFmt w:val="bullet"/>
      <w:lvlText w:val=""/>
      <w:lvlJc w:val="left"/>
      <w:pPr>
        <w:tabs>
          <w:tab w:val="num" w:pos="2160"/>
        </w:tabs>
        <w:ind w:left="2160" w:hanging="360"/>
      </w:pPr>
      <w:rPr>
        <w:rFonts w:ascii="Wingdings" w:hAnsi="Wingdings" w:hint="default"/>
      </w:rPr>
    </w:lvl>
    <w:lvl w:ilvl="3" w:tplc="A3F8EE5C">
      <w:start w:val="1"/>
      <w:numFmt w:val="bullet"/>
      <w:lvlText w:val=""/>
      <w:lvlJc w:val="left"/>
      <w:pPr>
        <w:tabs>
          <w:tab w:val="num" w:pos="2880"/>
        </w:tabs>
        <w:ind w:left="2880" w:hanging="360"/>
      </w:pPr>
      <w:rPr>
        <w:rFonts w:ascii="Wingdings" w:hAnsi="Wingdings" w:hint="default"/>
      </w:rPr>
    </w:lvl>
    <w:lvl w:ilvl="4" w:tplc="C87CC4FC">
      <w:start w:val="1"/>
      <w:numFmt w:val="bullet"/>
      <w:lvlText w:val=""/>
      <w:lvlJc w:val="left"/>
      <w:pPr>
        <w:tabs>
          <w:tab w:val="num" w:pos="3600"/>
        </w:tabs>
        <w:ind w:left="3600" w:hanging="360"/>
      </w:pPr>
      <w:rPr>
        <w:rFonts w:ascii="Wingdings" w:hAnsi="Wingdings" w:hint="default"/>
      </w:rPr>
    </w:lvl>
    <w:lvl w:ilvl="5" w:tplc="91923C20" w:tentative="1">
      <w:start w:val="1"/>
      <w:numFmt w:val="bullet"/>
      <w:lvlText w:val=""/>
      <w:lvlJc w:val="left"/>
      <w:pPr>
        <w:tabs>
          <w:tab w:val="num" w:pos="4320"/>
        </w:tabs>
        <w:ind w:left="4320" w:hanging="360"/>
      </w:pPr>
      <w:rPr>
        <w:rFonts w:ascii="Wingdings" w:hAnsi="Wingdings" w:hint="default"/>
      </w:rPr>
    </w:lvl>
    <w:lvl w:ilvl="6" w:tplc="1EF048FA" w:tentative="1">
      <w:start w:val="1"/>
      <w:numFmt w:val="bullet"/>
      <w:lvlText w:val=""/>
      <w:lvlJc w:val="left"/>
      <w:pPr>
        <w:tabs>
          <w:tab w:val="num" w:pos="5040"/>
        </w:tabs>
        <w:ind w:left="5040" w:hanging="360"/>
      </w:pPr>
      <w:rPr>
        <w:rFonts w:ascii="Wingdings" w:hAnsi="Wingdings" w:hint="default"/>
      </w:rPr>
    </w:lvl>
    <w:lvl w:ilvl="7" w:tplc="2626C8C2" w:tentative="1">
      <w:start w:val="1"/>
      <w:numFmt w:val="bullet"/>
      <w:lvlText w:val=""/>
      <w:lvlJc w:val="left"/>
      <w:pPr>
        <w:tabs>
          <w:tab w:val="num" w:pos="5760"/>
        </w:tabs>
        <w:ind w:left="5760" w:hanging="360"/>
      </w:pPr>
      <w:rPr>
        <w:rFonts w:ascii="Wingdings" w:hAnsi="Wingdings" w:hint="default"/>
      </w:rPr>
    </w:lvl>
    <w:lvl w:ilvl="8" w:tplc="481015D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0F2EDF"/>
    <w:multiLevelType w:val="hybridMultilevel"/>
    <w:tmpl w:val="A76C8D0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69773642"/>
    <w:multiLevelType w:val="hybridMultilevel"/>
    <w:tmpl w:val="A2AAC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4A647F"/>
    <w:multiLevelType w:val="hybridMultilevel"/>
    <w:tmpl w:val="2CEA86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EAD2BAB"/>
    <w:multiLevelType w:val="multilevel"/>
    <w:tmpl w:val="E3AE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2742B1"/>
    <w:multiLevelType w:val="hybridMultilevel"/>
    <w:tmpl w:val="D09CB0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44D0B17"/>
    <w:multiLevelType w:val="multilevel"/>
    <w:tmpl w:val="2EF86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094817"/>
    <w:multiLevelType w:val="hybridMultilevel"/>
    <w:tmpl w:val="D75697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79185608"/>
    <w:multiLevelType w:val="hybridMultilevel"/>
    <w:tmpl w:val="C302A618"/>
    <w:lvl w:ilvl="0" w:tplc="C89EECE6">
      <w:start w:val="1959"/>
      <w:numFmt w:val="decimal"/>
      <w:lvlText w:val="%1"/>
      <w:lvlJc w:val="left"/>
      <w:pPr>
        <w:ind w:left="840" w:hanging="480"/>
      </w:pPr>
      <w:rPr>
        <w:rFonts w:eastAsiaTheme="minorEastAsia"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6616DD"/>
    <w:multiLevelType w:val="multilevel"/>
    <w:tmpl w:val="B6EA9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950C3D"/>
    <w:multiLevelType w:val="multilevel"/>
    <w:tmpl w:val="59F207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1B48F6"/>
    <w:multiLevelType w:val="hybridMultilevel"/>
    <w:tmpl w:val="A77A5F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7F6D5B99"/>
    <w:multiLevelType w:val="hybridMultilevel"/>
    <w:tmpl w:val="99E2E8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34"/>
  </w:num>
  <w:num w:numId="2">
    <w:abstractNumId w:val="21"/>
  </w:num>
  <w:num w:numId="3">
    <w:abstractNumId w:val="5"/>
  </w:num>
  <w:num w:numId="4">
    <w:abstractNumId w:val="12"/>
  </w:num>
  <w:num w:numId="5">
    <w:abstractNumId w:val="26"/>
  </w:num>
  <w:num w:numId="6">
    <w:abstractNumId w:val="2"/>
  </w:num>
  <w:num w:numId="7">
    <w:abstractNumId w:val="17"/>
  </w:num>
  <w:num w:numId="8">
    <w:abstractNumId w:val="11"/>
  </w:num>
  <w:num w:numId="9">
    <w:abstractNumId w:val="28"/>
  </w:num>
  <w:num w:numId="10">
    <w:abstractNumId w:val="15"/>
  </w:num>
  <w:num w:numId="11">
    <w:abstractNumId w:val="9"/>
  </w:num>
  <w:num w:numId="12">
    <w:abstractNumId w:val="18"/>
  </w:num>
  <w:num w:numId="13">
    <w:abstractNumId w:val="33"/>
  </w:num>
  <w:num w:numId="14">
    <w:abstractNumId w:val="13"/>
  </w:num>
  <w:num w:numId="15">
    <w:abstractNumId w:val="4"/>
  </w:num>
  <w:num w:numId="16">
    <w:abstractNumId w:val="16"/>
  </w:num>
  <w:num w:numId="17">
    <w:abstractNumId w:val="39"/>
  </w:num>
  <w:num w:numId="18">
    <w:abstractNumId w:val="0"/>
  </w:num>
  <w:num w:numId="19">
    <w:abstractNumId w:val="24"/>
  </w:num>
  <w:num w:numId="20">
    <w:abstractNumId w:val="40"/>
  </w:num>
  <w:num w:numId="21">
    <w:abstractNumId w:val="3"/>
  </w:num>
  <w:num w:numId="22">
    <w:abstractNumId w:val="20"/>
  </w:num>
  <w:num w:numId="23">
    <w:abstractNumId w:val="32"/>
  </w:num>
  <w:num w:numId="24">
    <w:abstractNumId w:val="14"/>
  </w:num>
  <w:num w:numId="25">
    <w:abstractNumId w:val="27"/>
  </w:num>
  <w:num w:numId="26">
    <w:abstractNumId w:val="19"/>
  </w:num>
  <w:num w:numId="27">
    <w:abstractNumId w:val="30"/>
  </w:num>
  <w:num w:numId="28">
    <w:abstractNumId w:val="8"/>
  </w:num>
  <w:num w:numId="29">
    <w:abstractNumId w:val="42"/>
  </w:num>
  <w:num w:numId="30">
    <w:abstractNumId w:val="35"/>
  </w:num>
  <w:num w:numId="31">
    <w:abstractNumId w:val="41"/>
  </w:num>
  <w:num w:numId="32">
    <w:abstractNumId w:val="29"/>
  </w:num>
  <w:num w:numId="33">
    <w:abstractNumId w:val="37"/>
  </w:num>
  <w:num w:numId="34">
    <w:abstractNumId w:val="23"/>
  </w:num>
  <w:num w:numId="35">
    <w:abstractNumId w:val="1"/>
  </w:num>
  <w:num w:numId="36">
    <w:abstractNumId w:val="31"/>
  </w:num>
  <w:num w:numId="37">
    <w:abstractNumId w:val="22"/>
  </w:num>
  <w:num w:numId="38">
    <w:abstractNumId w:val="36"/>
  </w:num>
  <w:num w:numId="39">
    <w:abstractNumId w:val="7"/>
  </w:num>
  <w:num w:numId="40">
    <w:abstractNumId w:val="38"/>
  </w:num>
  <w:num w:numId="41">
    <w:abstractNumId w:val="25"/>
  </w:num>
  <w:num w:numId="42">
    <w:abstractNumId w:val="6"/>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8E8"/>
    <w:rsid w:val="00011377"/>
    <w:rsid w:val="00013DDB"/>
    <w:rsid w:val="00015B4A"/>
    <w:rsid w:val="0004421A"/>
    <w:rsid w:val="00063377"/>
    <w:rsid w:val="000769AE"/>
    <w:rsid w:val="000820EA"/>
    <w:rsid w:val="0008512D"/>
    <w:rsid w:val="001051CF"/>
    <w:rsid w:val="001069A6"/>
    <w:rsid w:val="001113A0"/>
    <w:rsid w:val="001125DC"/>
    <w:rsid w:val="001134A6"/>
    <w:rsid w:val="001306B0"/>
    <w:rsid w:val="00133A56"/>
    <w:rsid w:val="00136745"/>
    <w:rsid w:val="00137323"/>
    <w:rsid w:val="00142A7F"/>
    <w:rsid w:val="00144744"/>
    <w:rsid w:val="00144CA6"/>
    <w:rsid w:val="001601C2"/>
    <w:rsid w:val="00175091"/>
    <w:rsid w:val="001943AF"/>
    <w:rsid w:val="001B296F"/>
    <w:rsid w:val="001B2BF2"/>
    <w:rsid w:val="001C0CBD"/>
    <w:rsid w:val="001E6827"/>
    <w:rsid w:val="00201943"/>
    <w:rsid w:val="00202569"/>
    <w:rsid w:val="00222FEE"/>
    <w:rsid w:val="002369D3"/>
    <w:rsid w:val="00260A7E"/>
    <w:rsid w:val="002634E4"/>
    <w:rsid w:val="002B708E"/>
    <w:rsid w:val="002C2A4C"/>
    <w:rsid w:val="002C30DD"/>
    <w:rsid w:val="002C6FC1"/>
    <w:rsid w:val="002D2AD9"/>
    <w:rsid w:val="002E2068"/>
    <w:rsid w:val="003172FC"/>
    <w:rsid w:val="00327816"/>
    <w:rsid w:val="00365EE8"/>
    <w:rsid w:val="00367DF4"/>
    <w:rsid w:val="00370BFF"/>
    <w:rsid w:val="0039690B"/>
    <w:rsid w:val="003969F1"/>
    <w:rsid w:val="003A011C"/>
    <w:rsid w:val="003C2C8E"/>
    <w:rsid w:val="003E3574"/>
    <w:rsid w:val="004004F5"/>
    <w:rsid w:val="00401576"/>
    <w:rsid w:val="0040250A"/>
    <w:rsid w:val="00413778"/>
    <w:rsid w:val="0042694A"/>
    <w:rsid w:val="00436E8F"/>
    <w:rsid w:val="0044323A"/>
    <w:rsid w:val="004538DE"/>
    <w:rsid w:val="00455EE3"/>
    <w:rsid w:val="00460739"/>
    <w:rsid w:val="004A5C0B"/>
    <w:rsid w:val="004B7546"/>
    <w:rsid w:val="004C595D"/>
    <w:rsid w:val="004E03D2"/>
    <w:rsid w:val="004E0546"/>
    <w:rsid w:val="004F1A1A"/>
    <w:rsid w:val="00520334"/>
    <w:rsid w:val="00555E01"/>
    <w:rsid w:val="0057305E"/>
    <w:rsid w:val="0059423C"/>
    <w:rsid w:val="005B14E1"/>
    <w:rsid w:val="005C74CA"/>
    <w:rsid w:val="005E650C"/>
    <w:rsid w:val="005F41A4"/>
    <w:rsid w:val="0060377B"/>
    <w:rsid w:val="0061216E"/>
    <w:rsid w:val="00615F89"/>
    <w:rsid w:val="006220F4"/>
    <w:rsid w:val="006447B7"/>
    <w:rsid w:val="00666213"/>
    <w:rsid w:val="006722D1"/>
    <w:rsid w:val="006B1FDD"/>
    <w:rsid w:val="006B4E30"/>
    <w:rsid w:val="006C16EE"/>
    <w:rsid w:val="006C3BD3"/>
    <w:rsid w:val="006C7E6B"/>
    <w:rsid w:val="006D6D6F"/>
    <w:rsid w:val="00700B9E"/>
    <w:rsid w:val="00702AB4"/>
    <w:rsid w:val="007504F9"/>
    <w:rsid w:val="007528E2"/>
    <w:rsid w:val="007636CF"/>
    <w:rsid w:val="0076423E"/>
    <w:rsid w:val="00780A08"/>
    <w:rsid w:val="007A035F"/>
    <w:rsid w:val="007B5490"/>
    <w:rsid w:val="007C38A6"/>
    <w:rsid w:val="007C717F"/>
    <w:rsid w:val="007D5F36"/>
    <w:rsid w:val="007F1B4E"/>
    <w:rsid w:val="00821C45"/>
    <w:rsid w:val="0084166D"/>
    <w:rsid w:val="00864BD9"/>
    <w:rsid w:val="00871BA8"/>
    <w:rsid w:val="0087310C"/>
    <w:rsid w:val="00887469"/>
    <w:rsid w:val="008924A0"/>
    <w:rsid w:val="008A512B"/>
    <w:rsid w:val="008C3A30"/>
    <w:rsid w:val="008C483F"/>
    <w:rsid w:val="008D183E"/>
    <w:rsid w:val="008D7B81"/>
    <w:rsid w:val="009103E7"/>
    <w:rsid w:val="00932FCE"/>
    <w:rsid w:val="00963DEA"/>
    <w:rsid w:val="009D18E8"/>
    <w:rsid w:val="009E1CAF"/>
    <w:rsid w:val="00A021C4"/>
    <w:rsid w:val="00A36286"/>
    <w:rsid w:val="00A43856"/>
    <w:rsid w:val="00A6140D"/>
    <w:rsid w:val="00A61989"/>
    <w:rsid w:val="00A73093"/>
    <w:rsid w:val="00A812BA"/>
    <w:rsid w:val="00AA4AC6"/>
    <w:rsid w:val="00AA76F0"/>
    <w:rsid w:val="00AC23AD"/>
    <w:rsid w:val="00AE15A5"/>
    <w:rsid w:val="00B42459"/>
    <w:rsid w:val="00B42EFA"/>
    <w:rsid w:val="00B80C9F"/>
    <w:rsid w:val="00B8248D"/>
    <w:rsid w:val="00B968E6"/>
    <w:rsid w:val="00BA4E19"/>
    <w:rsid w:val="00BF1BF1"/>
    <w:rsid w:val="00C13AB7"/>
    <w:rsid w:val="00C246EA"/>
    <w:rsid w:val="00C40288"/>
    <w:rsid w:val="00C65FB2"/>
    <w:rsid w:val="00C72A5A"/>
    <w:rsid w:val="00C75F6F"/>
    <w:rsid w:val="00CB22E3"/>
    <w:rsid w:val="00CB699F"/>
    <w:rsid w:val="00CC5403"/>
    <w:rsid w:val="00CD0C11"/>
    <w:rsid w:val="00CF2CAE"/>
    <w:rsid w:val="00D148E3"/>
    <w:rsid w:val="00D24970"/>
    <w:rsid w:val="00D337FA"/>
    <w:rsid w:val="00D36F0F"/>
    <w:rsid w:val="00D4002F"/>
    <w:rsid w:val="00D531E1"/>
    <w:rsid w:val="00D65F46"/>
    <w:rsid w:val="00D835A2"/>
    <w:rsid w:val="00D9023D"/>
    <w:rsid w:val="00DB4ABE"/>
    <w:rsid w:val="00DB610C"/>
    <w:rsid w:val="00DC0394"/>
    <w:rsid w:val="00DC09E5"/>
    <w:rsid w:val="00DE3E40"/>
    <w:rsid w:val="00DE61DD"/>
    <w:rsid w:val="00DE65ED"/>
    <w:rsid w:val="00DE6E59"/>
    <w:rsid w:val="00DF6502"/>
    <w:rsid w:val="00E12517"/>
    <w:rsid w:val="00E26FAE"/>
    <w:rsid w:val="00E36A48"/>
    <w:rsid w:val="00E574AE"/>
    <w:rsid w:val="00E836F8"/>
    <w:rsid w:val="00E9742E"/>
    <w:rsid w:val="00EB16D8"/>
    <w:rsid w:val="00EF7D06"/>
    <w:rsid w:val="00F15708"/>
    <w:rsid w:val="00F5358E"/>
    <w:rsid w:val="00F66139"/>
    <w:rsid w:val="00FA3458"/>
    <w:rsid w:val="00FC6E19"/>
    <w:rsid w:val="00FF0C24"/>
    <w:rsid w:val="00FF0C6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A482B"/>
  <w15:chartTrackingRefBased/>
  <w15:docId w15:val="{17AC952E-D96B-9A4E-A798-8B4674562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D18E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qFormat/>
    <w:rsid w:val="009D18E8"/>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9D18E8"/>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D18E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D18E8"/>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9D18E8"/>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9D18E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D18E8"/>
    <w:rPr>
      <w:color w:val="0000FF"/>
      <w:u w:val="single"/>
    </w:rPr>
  </w:style>
  <w:style w:type="character" w:styleId="Emphasis">
    <w:name w:val="Emphasis"/>
    <w:basedOn w:val="DefaultParagraphFont"/>
    <w:uiPriority w:val="20"/>
    <w:qFormat/>
    <w:rsid w:val="00A812BA"/>
    <w:rPr>
      <w:i/>
      <w:iCs/>
    </w:rPr>
  </w:style>
  <w:style w:type="character" w:customStyle="1" w:styleId="list0020paragraphchar">
    <w:name w:val="list_0020paragraph__char"/>
    <w:basedOn w:val="DefaultParagraphFont"/>
    <w:rsid w:val="00A812BA"/>
  </w:style>
  <w:style w:type="paragraph" w:styleId="ListParagraph">
    <w:name w:val="List Paragraph"/>
    <w:basedOn w:val="Normal"/>
    <w:link w:val="ListParagraphChar"/>
    <w:qFormat/>
    <w:rsid w:val="00A812BA"/>
    <w:pPr>
      <w:ind w:left="720"/>
      <w:contextualSpacing/>
    </w:pPr>
    <w:rPr>
      <w:rFonts w:ascii="Times New Roman" w:eastAsia="Times New Roman" w:hAnsi="Times New Roman" w:cs="Times New Roman"/>
      <w:lang w:val="en-US" w:eastAsia="en-GB"/>
    </w:rPr>
  </w:style>
  <w:style w:type="character" w:customStyle="1" w:styleId="ListParagraphChar">
    <w:name w:val="List Paragraph Char"/>
    <w:link w:val="ListParagraph"/>
    <w:rsid w:val="00A812BA"/>
    <w:rPr>
      <w:rFonts w:ascii="Times New Roman" w:eastAsia="Times New Roman" w:hAnsi="Times New Roman" w:cs="Times New Roman"/>
      <w:lang w:val="en-US" w:eastAsia="en-GB"/>
    </w:rPr>
  </w:style>
  <w:style w:type="paragraph" w:styleId="Footer">
    <w:name w:val="footer"/>
    <w:basedOn w:val="Normal"/>
    <w:link w:val="FooterChar"/>
    <w:uiPriority w:val="99"/>
    <w:rsid w:val="00A812BA"/>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uiPriority w:val="99"/>
    <w:rsid w:val="00A812BA"/>
    <w:rPr>
      <w:rFonts w:ascii="Times New Roman" w:eastAsia="Times New Roman" w:hAnsi="Times New Roman" w:cs="Times New Roman"/>
      <w:lang w:eastAsia="en-GB"/>
    </w:rPr>
  </w:style>
  <w:style w:type="character" w:styleId="PageNumber">
    <w:name w:val="page number"/>
    <w:basedOn w:val="DefaultParagraphFont"/>
    <w:rsid w:val="00A812BA"/>
  </w:style>
  <w:style w:type="paragraph" w:styleId="BalloonText">
    <w:name w:val="Balloon Text"/>
    <w:basedOn w:val="Normal"/>
    <w:link w:val="BalloonTextChar"/>
    <w:semiHidden/>
    <w:rsid w:val="00A812BA"/>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A812BA"/>
    <w:rPr>
      <w:rFonts w:ascii="Tahoma" w:eastAsia="Times New Roman" w:hAnsi="Tahoma" w:cs="Tahoma"/>
      <w:sz w:val="16"/>
      <w:szCs w:val="16"/>
      <w:lang w:eastAsia="en-GB"/>
    </w:rPr>
  </w:style>
  <w:style w:type="paragraph" w:styleId="Header">
    <w:name w:val="header"/>
    <w:basedOn w:val="Normal"/>
    <w:link w:val="HeaderChar"/>
    <w:uiPriority w:val="99"/>
    <w:unhideWhenUsed/>
    <w:rsid w:val="00A812BA"/>
    <w:pPr>
      <w:tabs>
        <w:tab w:val="center" w:pos="4513"/>
        <w:tab w:val="right" w:pos="9026"/>
      </w:tabs>
    </w:pPr>
    <w:rPr>
      <w:rFonts w:ascii="Times New Roman" w:eastAsia="Times New Roman" w:hAnsi="Times New Roman" w:cs="Times New Roman"/>
      <w:lang w:eastAsia="en-GB"/>
    </w:rPr>
  </w:style>
  <w:style w:type="character" w:customStyle="1" w:styleId="HeaderChar">
    <w:name w:val="Header Char"/>
    <w:basedOn w:val="DefaultParagraphFont"/>
    <w:link w:val="Header"/>
    <w:uiPriority w:val="99"/>
    <w:rsid w:val="00A812BA"/>
    <w:rPr>
      <w:rFonts w:ascii="Times New Roman" w:eastAsia="Times New Roman" w:hAnsi="Times New Roman" w:cs="Times New Roman"/>
      <w:lang w:eastAsia="en-GB"/>
    </w:rPr>
  </w:style>
  <w:style w:type="paragraph" w:customStyle="1" w:styleId="author">
    <w:name w:val="author"/>
    <w:basedOn w:val="Normal"/>
    <w:rsid w:val="00A812BA"/>
    <w:pPr>
      <w:spacing w:before="100" w:beforeAutospacing="1" w:after="100" w:afterAutospacing="1"/>
    </w:pPr>
    <w:rPr>
      <w:rFonts w:ascii="Times New Roman" w:eastAsia="Times New Roman" w:hAnsi="Times New Roman" w:cs="Times New Roman"/>
      <w:lang w:eastAsia="en-GB"/>
    </w:rPr>
  </w:style>
  <w:style w:type="character" w:styleId="FootnoteReference">
    <w:name w:val="footnote reference"/>
    <w:uiPriority w:val="99"/>
    <w:semiHidden/>
    <w:unhideWhenUsed/>
    <w:rsid w:val="00A812BA"/>
  </w:style>
  <w:style w:type="character" w:customStyle="1" w:styleId="apple-converted-space">
    <w:name w:val="apple-converted-space"/>
    <w:rsid w:val="00A812BA"/>
  </w:style>
  <w:style w:type="character" w:styleId="FollowedHyperlink">
    <w:name w:val="FollowedHyperlink"/>
    <w:uiPriority w:val="99"/>
    <w:semiHidden/>
    <w:unhideWhenUsed/>
    <w:rsid w:val="00A812BA"/>
    <w:rPr>
      <w:color w:val="954F72"/>
      <w:u w:val="single"/>
    </w:rPr>
  </w:style>
  <w:style w:type="paragraph" w:styleId="FootnoteText">
    <w:name w:val="footnote text"/>
    <w:basedOn w:val="Normal"/>
    <w:link w:val="FootnoteTextChar"/>
    <w:uiPriority w:val="99"/>
    <w:semiHidden/>
    <w:unhideWhenUsed/>
    <w:rsid w:val="00A812BA"/>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A812BA"/>
    <w:rPr>
      <w:rFonts w:ascii="Times New Roman" w:eastAsia="Times New Roman" w:hAnsi="Times New Roman" w:cs="Times New Roman"/>
      <w:sz w:val="20"/>
      <w:szCs w:val="20"/>
      <w:lang w:eastAsia="en-GB"/>
    </w:rPr>
  </w:style>
  <w:style w:type="character" w:customStyle="1" w:styleId="bks">
    <w:name w:val="bks"/>
    <w:rsid w:val="00A812BA"/>
  </w:style>
  <w:style w:type="character" w:customStyle="1" w:styleId="itemtype">
    <w:name w:val="itemtype"/>
    <w:rsid w:val="00A812BA"/>
  </w:style>
  <w:style w:type="paragraph" w:customStyle="1" w:styleId="nielsen-review">
    <w:name w:val="nielsen-review"/>
    <w:basedOn w:val="Normal"/>
    <w:rsid w:val="00A812BA"/>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uiPriority w:val="99"/>
    <w:semiHidden/>
    <w:unhideWhenUsed/>
    <w:rsid w:val="00A812BA"/>
    <w:rPr>
      <w:sz w:val="16"/>
      <w:szCs w:val="16"/>
    </w:rPr>
  </w:style>
  <w:style w:type="paragraph" w:styleId="CommentText">
    <w:name w:val="annotation text"/>
    <w:basedOn w:val="Normal"/>
    <w:link w:val="CommentTextChar"/>
    <w:uiPriority w:val="99"/>
    <w:semiHidden/>
    <w:unhideWhenUsed/>
    <w:rsid w:val="00A812BA"/>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A812B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812BA"/>
    <w:rPr>
      <w:b/>
      <w:bCs/>
    </w:rPr>
  </w:style>
  <w:style w:type="character" w:customStyle="1" w:styleId="CommentSubjectChar">
    <w:name w:val="Comment Subject Char"/>
    <w:basedOn w:val="CommentTextChar"/>
    <w:link w:val="CommentSubject"/>
    <w:uiPriority w:val="99"/>
    <w:semiHidden/>
    <w:rsid w:val="00A812BA"/>
    <w:rPr>
      <w:rFonts w:ascii="Times New Roman" w:eastAsia="Times New Roman" w:hAnsi="Times New Roman" w:cs="Times New Roman"/>
      <w:b/>
      <w:bCs/>
      <w:sz w:val="20"/>
      <w:szCs w:val="20"/>
      <w:lang w:eastAsia="en-GB"/>
    </w:rPr>
  </w:style>
  <w:style w:type="character" w:customStyle="1" w:styleId="UnresolvedMention1">
    <w:name w:val="Unresolved Mention1"/>
    <w:uiPriority w:val="99"/>
    <w:semiHidden/>
    <w:unhideWhenUsed/>
    <w:rsid w:val="00A812BA"/>
    <w:rPr>
      <w:color w:val="605E5C"/>
      <w:shd w:val="clear" w:color="auto" w:fill="E1DFDD"/>
    </w:rPr>
  </w:style>
  <w:style w:type="paragraph" w:styleId="NoSpacing">
    <w:name w:val="No Spacing"/>
    <w:uiPriority w:val="99"/>
    <w:qFormat/>
    <w:rsid w:val="00A812BA"/>
    <w:rPr>
      <w:rFonts w:ascii="Calibri" w:eastAsia="Calibri" w:hAnsi="Calibri" w:cs="Times New Roman"/>
      <w:sz w:val="22"/>
      <w:szCs w:val="22"/>
    </w:rPr>
  </w:style>
  <w:style w:type="paragraph" w:styleId="Revision">
    <w:name w:val="Revision"/>
    <w:hidden/>
    <w:uiPriority w:val="99"/>
    <w:semiHidden/>
    <w:rsid w:val="00A812BA"/>
    <w:rPr>
      <w:rFonts w:ascii="Times New Roman" w:eastAsia="Times New Roman" w:hAnsi="Times New Roman" w:cs="Times New Roman"/>
      <w:lang w:eastAsia="en-GB"/>
    </w:rPr>
  </w:style>
  <w:style w:type="character" w:customStyle="1" w:styleId="contributorby">
    <w:name w:val="contributor__by"/>
    <w:rsid w:val="00A812BA"/>
  </w:style>
  <w:style w:type="paragraph" w:styleId="EndnoteText">
    <w:name w:val="endnote text"/>
    <w:basedOn w:val="Normal"/>
    <w:link w:val="EndnoteTextChar"/>
    <w:uiPriority w:val="99"/>
    <w:semiHidden/>
    <w:rsid w:val="00700B9E"/>
    <w:pPr>
      <w:widowControl w:val="0"/>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700B9E"/>
    <w:rPr>
      <w:rFonts w:ascii="Calibri" w:eastAsia="Calibri" w:hAnsi="Calibri" w:cs="Times New Roman"/>
      <w:sz w:val="20"/>
      <w:szCs w:val="20"/>
    </w:rPr>
  </w:style>
  <w:style w:type="character" w:styleId="EndnoteReference">
    <w:name w:val="endnote reference"/>
    <w:uiPriority w:val="99"/>
    <w:semiHidden/>
    <w:rsid w:val="00700B9E"/>
    <w:rPr>
      <w:rFonts w:cs="Times New Roman"/>
      <w:vertAlign w:val="superscript"/>
    </w:rPr>
  </w:style>
  <w:style w:type="table" w:customStyle="1" w:styleId="TableGrid1">
    <w:name w:val="Table Grid1"/>
    <w:basedOn w:val="TableNormal"/>
    <w:next w:val="TableGrid"/>
    <w:uiPriority w:val="39"/>
    <w:rsid w:val="00700B9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00B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va-e-listitem">
    <w:name w:val="nova-e-list__item"/>
    <w:basedOn w:val="Normal"/>
    <w:rsid w:val="00E36A48"/>
    <w:pPr>
      <w:spacing w:before="100" w:beforeAutospacing="1" w:after="100" w:afterAutospacing="1"/>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A61989"/>
    <w:pPr>
      <w:spacing w:line="259" w:lineRule="auto"/>
      <w:outlineLvl w:val="9"/>
    </w:pPr>
    <w:rPr>
      <w:lang w:val="en-US"/>
    </w:rPr>
  </w:style>
  <w:style w:type="paragraph" w:styleId="TOC2">
    <w:name w:val="toc 2"/>
    <w:basedOn w:val="Normal"/>
    <w:next w:val="Normal"/>
    <w:autoRedefine/>
    <w:uiPriority w:val="39"/>
    <w:unhideWhenUsed/>
    <w:rsid w:val="00A61989"/>
    <w:pPr>
      <w:spacing w:after="100"/>
      <w:ind w:left="240"/>
    </w:pPr>
  </w:style>
  <w:style w:type="paragraph" w:styleId="Title">
    <w:name w:val="Title"/>
    <w:basedOn w:val="Normal"/>
    <w:next w:val="Normal"/>
    <w:link w:val="TitleChar"/>
    <w:uiPriority w:val="10"/>
    <w:qFormat/>
    <w:rsid w:val="00A6198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198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416764">
      <w:bodyDiv w:val="1"/>
      <w:marLeft w:val="0"/>
      <w:marRight w:val="0"/>
      <w:marTop w:val="0"/>
      <w:marBottom w:val="0"/>
      <w:divBdr>
        <w:top w:val="none" w:sz="0" w:space="0" w:color="auto"/>
        <w:left w:val="none" w:sz="0" w:space="0" w:color="auto"/>
        <w:bottom w:val="none" w:sz="0" w:space="0" w:color="auto"/>
        <w:right w:val="none" w:sz="0" w:space="0" w:color="auto"/>
      </w:divBdr>
      <w:divsChild>
        <w:div w:id="1226840477">
          <w:marLeft w:val="0"/>
          <w:marRight w:val="0"/>
          <w:marTop w:val="0"/>
          <w:marBottom w:val="0"/>
          <w:divBdr>
            <w:top w:val="none" w:sz="0" w:space="0" w:color="auto"/>
            <w:left w:val="none" w:sz="0" w:space="0" w:color="auto"/>
            <w:bottom w:val="none" w:sz="0" w:space="0" w:color="auto"/>
            <w:right w:val="none" w:sz="0" w:space="0" w:color="auto"/>
          </w:divBdr>
        </w:div>
      </w:divsChild>
    </w:div>
    <w:div w:id="1087313811">
      <w:bodyDiv w:val="1"/>
      <w:marLeft w:val="0"/>
      <w:marRight w:val="0"/>
      <w:marTop w:val="0"/>
      <w:marBottom w:val="0"/>
      <w:divBdr>
        <w:top w:val="none" w:sz="0" w:space="0" w:color="auto"/>
        <w:left w:val="none" w:sz="0" w:space="0" w:color="auto"/>
        <w:bottom w:val="none" w:sz="0" w:space="0" w:color="auto"/>
        <w:right w:val="none" w:sz="0" w:space="0" w:color="auto"/>
      </w:divBdr>
      <w:divsChild>
        <w:div w:id="1481341816">
          <w:marLeft w:val="547"/>
          <w:marRight w:val="0"/>
          <w:marTop w:val="96"/>
          <w:marBottom w:val="0"/>
          <w:divBdr>
            <w:top w:val="none" w:sz="0" w:space="0" w:color="auto"/>
            <w:left w:val="none" w:sz="0" w:space="0" w:color="auto"/>
            <w:bottom w:val="none" w:sz="0" w:space="0" w:color="auto"/>
            <w:right w:val="none" w:sz="0" w:space="0" w:color="auto"/>
          </w:divBdr>
        </w:div>
        <w:div w:id="1486898651">
          <w:marLeft w:val="547"/>
          <w:marRight w:val="0"/>
          <w:marTop w:val="96"/>
          <w:marBottom w:val="0"/>
          <w:divBdr>
            <w:top w:val="none" w:sz="0" w:space="0" w:color="auto"/>
            <w:left w:val="none" w:sz="0" w:space="0" w:color="auto"/>
            <w:bottom w:val="none" w:sz="0" w:space="0" w:color="auto"/>
            <w:right w:val="none" w:sz="0" w:space="0" w:color="auto"/>
          </w:divBdr>
        </w:div>
        <w:div w:id="1786191261">
          <w:marLeft w:val="547"/>
          <w:marRight w:val="0"/>
          <w:marTop w:val="96"/>
          <w:marBottom w:val="0"/>
          <w:divBdr>
            <w:top w:val="none" w:sz="0" w:space="0" w:color="auto"/>
            <w:left w:val="none" w:sz="0" w:space="0" w:color="auto"/>
            <w:bottom w:val="none" w:sz="0" w:space="0" w:color="auto"/>
            <w:right w:val="none" w:sz="0" w:space="0" w:color="auto"/>
          </w:divBdr>
        </w:div>
        <w:div w:id="606351005">
          <w:marLeft w:val="547"/>
          <w:marRight w:val="0"/>
          <w:marTop w:val="96"/>
          <w:marBottom w:val="0"/>
          <w:divBdr>
            <w:top w:val="none" w:sz="0" w:space="0" w:color="auto"/>
            <w:left w:val="none" w:sz="0" w:space="0" w:color="auto"/>
            <w:bottom w:val="none" w:sz="0" w:space="0" w:color="auto"/>
            <w:right w:val="none" w:sz="0" w:space="0" w:color="auto"/>
          </w:divBdr>
        </w:div>
        <w:div w:id="1589344062">
          <w:marLeft w:val="547"/>
          <w:marRight w:val="0"/>
          <w:marTop w:val="96"/>
          <w:marBottom w:val="0"/>
          <w:divBdr>
            <w:top w:val="none" w:sz="0" w:space="0" w:color="auto"/>
            <w:left w:val="none" w:sz="0" w:space="0" w:color="auto"/>
            <w:bottom w:val="none" w:sz="0" w:space="0" w:color="auto"/>
            <w:right w:val="none" w:sz="0" w:space="0" w:color="auto"/>
          </w:divBdr>
        </w:div>
        <w:div w:id="1910918105">
          <w:marLeft w:val="547"/>
          <w:marRight w:val="0"/>
          <w:marTop w:val="96"/>
          <w:marBottom w:val="0"/>
          <w:divBdr>
            <w:top w:val="none" w:sz="0" w:space="0" w:color="auto"/>
            <w:left w:val="none" w:sz="0" w:space="0" w:color="auto"/>
            <w:bottom w:val="none" w:sz="0" w:space="0" w:color="auto"/>
            <w:right w:val="none" w:sz="0" w:space="0" w:color="auto"/>
          </w:divBdr>
        </w:div>
        <w:div w:id="245919447">
          <w:marLeft w:val="547"/>
          <w:marRight w:val="0"/>
          <w:marTop w:val="96"/>
          <w:marBottom w:val="0"/>
          <w:divBdr>
            <w:top w:val="none" w:sz="0" w:space="0" w:color="auto"/>
            <w:left w:val="none" w:sz="0" w:space="0" w:color="auto"/>
            <w:bottom w:val="none" w:sz="0" w:space="0" w:color="auto"/>
            <w:right w:val="none" w:sz="0" w:space="0" w:color="auto"/>
          </w:divBdr>
        </w:div>
        <w:div w:id="1701660479">
          <w:marLeft w:val="547"/>
          <w:marRight w:val="0"/>
          <w:marTop w:val="96"/>
          <w:marBottom w:val="0"/>
          <w:divBdr>
            <w:top w:val="none" w:sz="0" w:space="0" w:color="auto"/>
            <w:left w:val="none" w:sz="0" w:space="0" w:color="auto"/>
            <w:bottom w:val="none" w:sz="0" w:space="0" w:color="auto"/>
            <w:right w:val="none" w:sz="0" w:space="0" w:color="auto"/>
          </w:divBdr>
        </w:div>
        <w:div w:id="1779714743">
          <w:marLeft w:val="547"/>
          <w:marRight w:val="0"/>
          <w:marTop w:val="96"/>
          <w:marBottom w:val="0"/>
          <w:divBdr>
            <w:top w:val="none" w:sz="0" w:space="0" w:color="auto"/>
            <w:left w:val="none" w:sz="0" w:space="0" w:color="auto"/>
            <w:bottom w:val="none" w:sz="0" w:space="0" w:color="auto"/>
            <w:right w:val="none" w:sz="0" w:space="0" w:color="auto"/>
          </w:divBdr>
        </w:div>
        <w:div w:id="1591307890">
          <w:marLeft w:val="547"/>
          <w:marRight w:val="0"/>
          <w:marTop w:val="96"/>
          <w:marBottom w:val="0"/>
          <w:divBdr>
            <w:top w:val="none" w:sz="0" w:space="0" w:color="auto"/>
            <w:left w:val="none" w:sz="0" w:space="0" w:color="auto"/>
            <w:bottom w:val="none" w:sz="0" w:space="0" w:color="auto"/>
            <w:right w:val="none" w:sz="0" w:space="0" w:color="auto"/>
          </w:divBdr>
        </w:div>
      </w:divsChild>
    </w:div>
    <w:div w:id="1096754467">
      <w:bodyDiv w:val="1"/>
      <w:marLeft w:val="0"/>
      <w:marRight w:val="0"/>
      <w:marTop w:val="0"/>
      <w:marBottom w:val="0"/>
      <w:divBdr>
        <w:top w:val="none" w:sz="0" w:space="0" w:color="auto"/>
        <w:left w:val="none" w:sz="0" w:space="0" w:color="auto"/>
        <w:bottom w:val="none" w:sz="0" w:space="0" w:color="auto"/>
        <w:right w:val="none" w:sz="0" w:space="0" w:color="auto"/>
      </w:divBdr>
    </w:div>
    <w:div w:id="1374117403">
      <w:bodyDiv w:val="1"/>
      <w:marLeft w:val="0"/>
      <w:marRight w:val="0"/>
      <w:marTop w:val="0"/>
      <w:marBottom w:val="0"/>
      <w:divBdr>
        <w:top w:val="none" w:sz="0" w:space="0" w:color="auto"/>
        <w:left w:val="none" w:sz="0" w:space="0" w:color="auto"/>
        <w:bottom w:val="none" w:sz="0" w:space="0" w:color="auto"/>
        <w:right w:val="none" w:sz="0" w:space="0" w:color="auto"/>
      </w:divBdr>
    </w:div>
    <w:div w:id="1385711197">
      <w:bodyDiv w:val="1"/>
      <w:marLeft w:val="0"/>
      <w:marRight w:val="0"/>
      <w:marTop w:val="0"/>
      <w:marBottom w:val="0"/>
      <w:divBdr>
        <w:top w:val="none" w:sz="0" w:space="0" w:color="auto"/>
        <w:left w:val="none" w:sz="0" w:space="0" w:color="auto"/>
        <w:bottom w:val="none" w:sz="0" w:space="0" w:color="auto"/>
        <w:right w:val="none" w:sz="0" w:space="0" w:color="auto"/>
      </w:divBdr>
    </w:div>
    <w:div w:id="1480029434">
      <w:bodyDiv w:val="1"/>
      <w:marLeft w:val="0"/>
      <w:marRight w:val="0"/>
      <w:marTop w:val="0"/>
      <w:marBottom w:val="0"/>
      <w:divBdr>
        <w:top w:val="none" w:sz="0" w:space="0" w:color="auto"/>
        <w:left w:val="none" w:sz="0" w:space="0" w:color="auto"/>
        <w:bottom w:val="none" w:sz="0" w:space="0" w:color="auto"/>
        <w:right w:val="none" w:sz="0" w:space="0" w:color="auto"/>
      </w:divBdr>
      <w:divsChild>
        <w:div w:id="1209564184">
          <w:marLeft w:val="0"/>
          <w:marRight w:val="0"/>
          <w:marTop w:val="0"/>
          <w:marBottom w:val="75"/>
          <w:divBdr>
            <w:top w:val="none" w:sz="0" w:space="0" w:color="auto"/>
            <w:left w:val="none" w:sz="0" w:space="0" w:color="auto"/>
            <w:bottom w:val="none" w:sz="0" w:space="0" w:color="auto"/>
            <w:right w:val="none" w:sz="0" w:space="0" w:color="auto"/>
          </w:divBdr>
        </w:div>
        <w:div w:id="1469321497">
          <w:marLeft w:val="0"/>
          <w:marRight w:val="0"/>
          <w:marTop w:val="0"/>
          <w:marBottom w:val="75"/>
          <w:divBdr>
            <w:top w:val="none" w:sz="0" w:space="0" w:color="auto"/>
            <w:left w:val="none" w:sz="0" w:space="0" w:color="auto"/>
            <w:bottom w:val="none" w:sz="0" w:space="0" w:color="auto"/>
            <w:right w:val="none" w:sz="0" w:space="0" w:color="auto"/>
          </w:divBdr>
        </w:div>
        <w:div w:id="1267928214">
          <w:marLeft w:val="0"/>
          <w:marRight w:val="0"/>
          <w:marTop w:val="0"/>
          <w:marBottom w:val="75"/>
          <w:divBdr>
            <w:top w:val="none" w:sz="0" w:space="0" w:color="auto"/>
            <w:left w:val="none" w:sz="0" w:space="0" w:color="auto"/>
            <w:bottom w:val="none" w:sz="0" w:space="0" w:color="auto"/>
            <w:right w:val="none" w:sz="0" w:space="0" w:color="auto"/>
          </w:divBdr>
        </w:div>
      </w:divsChild>
    </w:div>
    <w:div w:id="1573589142">
      <w:bodyDiv w:val="1"/>
      <w:marLeft w:val="0"/>
      <w:marRight w:val="0"/>
      <w:marTop w:val="0"/>
      <w:marBottom w:val="0"/>
      <w:divBdr>
        <w:top w:val="none" w:sz="0" w:space="0" w:color="auto"/>
        <w:left w:val="none" w:sz="0" w:space="0" w:color="auto"/>
        <w:bottom w:val="none" w:sz="0" w:space="0" w:color="auto"/>
        <w:right w:val="none" w:sz="0" w:space="0" w:color="auto"/>
      </w:divBdr>
      <w:divsChild>
        <w:div w:id="1028260348">
          <w:blockQuote w:val="1"/>
          <w:marLeft w:val="0"/>
          <w:marRight w:val="0"/>
          <w:marTop w:val="0"/>
          <w:marBottom w:val="180"/>
          <w:divBdr>
            <w:top w:val="none" w:sz="0" w:space="0" w:color="auto"/>
            <w:left w:val="single" w:sz="12" w:space="8" w:color="B8C0B3"/>
            <w:bottom w:val="none" w:sz="0" w:space="0" w:color="auto"/>
            <w:right w:val="none" w:sz="0" w:space="0" w:color="auto"/>
          </w:divBdr>
        </w:div>
        <w:div w:id="796727730">
          <w:blockQuote w:val="1"/>
          <w:marLeft w:val="0"/>
          <w:marRight w:val="0"/>
          <w:marTop w:val="0"/>
          <w:marBottom w:val="180"/>
          <w:divBdr>
            <w:top w:val="none" w:sz="0" w:space="0" w:color="auto"/>
            <w:left w:val="single" w:sz="12" w:space="8" w:color="B8C0B3"/>
            <w:bottom w:val="none" w:sz="0" w:space="0" w:color="auto"/>
            <w:right w:val="none" w:sz="0" w:space="0" w:color="auto"/>
          </w:divBdr>
        </w:div>
      </w:divsChild>
    </w:div>
    <w:div w:id="1833596954">
      <w:bodyDiv w:val="1"/>
      <w:marLeft w:val="0"/>
      <w:marRight w:val="0"/>
      <w:marTop w:val="0"/>
      <w:marBottom w:val="0"/>
      <w:divBdr>
        <w:top w:val="none" w:sz="0" w:space="0" w:color="auto"/>
        <w:left w:val="none" w:sz="0" w:space="0" w:color="auto"/>
        <w:bottom w:val="none" w:sz="0" w:space="0" w:color="auto"/>
        <w:right w:val="none" w:sz="0" w:space="0" w:color="auto"/>
      </w:divBdr>
    </w:div>
    <w:div w:id="207823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ara.govt.nz/en/biographies/4m17/mackenzie-clutha-nantes" TargetMode="External"/><Relationship Id="rId18" Type="http://schemas.openxmlformats.org/officeDocument/2006/relationships/hyperlink" Target="http://www.nzonscreen.com/title/telethon---1981-show-1981"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utenberg.org/files/18932/18932-h/18932-h.ht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vice.com/en_nz/article/7xw9gb/the-dark-unknown-story-of-eugenics-in-new-zealand" TargetMode="External"/><Relationship Id="rId4" Type="http://schemas.openxmlformats.org/officeDocument/2006/relationships/settings" Target="settings.xml"/><Relationship Id="rId9" Type="http://schemas.openxmlformats.org/officeDocument/2006/relationships/hyperlink" Target="http://www.nzlii.org/nz/legis/hist_act/mda19112gv1911n6240.pdf"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F086D-012A-495B-8FE9-734904A21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26</Pages>
  <Words>6845</Words>
  <Characters>39019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Joanna McLeod</cp:lastModifiedBy>
  <cp:revision>5</cp:revision>
  <dcterms:created xsi:type="dcterms:W3CDTF">2020-11-15T23:17:00Z</dcterms:created>
  <dcterms:modified xsi:type="dcterms:W3CDTF">2020-11-19T03:38:00Z</dcterms:modified>
</cp:coreProperties>
</file>